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02CC" w14:textId="072D9E46" w:rsidR="002E550D" w:rsidRPr="001D7ADF" w:rsidRDefault="002E550D" w:rsidP="007609C7">
      <w:pPr>
        <w:spacing w:after="240"/>
        <w:rPr>
          <w:b/>
          <w:caps/>
          <w:sz w:val="26"/>
          <w:szCs w:val="26"/>
        </w:rPr>
      </w:pPr>
      <w:r w:rsidRPr="002E01A6">
        <w:rPr>
          <w:b/>
          <w:caps/>
          <w:sz w:val="26"/>
          <w:szCs w:val="26"/>
        </w:rPr>
        <w:t>Факультет</w:t>
      </w:r>
      <w:r w:rsidRPr="00366CCE">
        <w:rPr>
          <w:b/>
          <w:caps/>
          <w:sz w:val="26"/>
          <w:szCs w:val="26"/>
        </w:rPr>
        <w:t xml:space="preserve"> </w:t>
      </w:r>
      <w:r w:rsidR="00073C4A" w:rsidRPr="00073C4A">
        <w:rPr>
          <w:b/>
          <w:caps/>
          <w:sz w:val="26"/>
          <w:szCs w:val="26"/>
        </w:rPr>
        <w:t>МЕДИЦИНЫ</w:t>
      </w:r>
      <w:r w:rsidR="00432F1A" w:rsidRPr="001D7ADF">
        <w:rPr>
          <w:b/>
          <w:caps/>
          <w:sz w:val="26"/>
          <w:szCs w:val="26"/>
        </w:rPr>
        <w:t xml:space="preserve">  </w:t>
      </w:r>
      <w:r w:rsidR="00432F1A">
        <w:rPr>
          <w:b/>
          <w:caps/>
          <w:sz w:val="26"/>
          <w:szCs w:val="26"/>
          <w:lang w:val="en-US"/>
        </w:rPr>
        <w:t>I</w:t>
      </w:r>
    </w:p>
    <w:p w14:paraId="2A0F3F33" w14:textId="16E225E4" w:rsidR="00F2294C" w:rsidRPr="000F35A1" w:rsidRDefault="00827C5A" w:rsidP="007609C7">
      <w:pPr>
        <w:spacing w:after="240"/>
        <w:rPr>
          <w:b/>
          <w:caps/>
          <w:sz w:val="26"/>
          <w:szCs w:val="26"/>
        </w:rPr>
      </w:pPr>
      <w:r w:rsidRPr="00827C5A">
        <w:rPr>
          <w:b/>
          <w:caps/>
          <w:sz w:val="26"/>
          <w:szCs w:val="26"/>
        </w:rPr>
        <w:t>Специальность</w:t>
      </w:r>
      <w:r w:rsidRPr="00827C5A">
        <w:rPr>
          <w:b/>
          <w:caps/>
          <w:sz w:val="26"/>
          <w:szCs w:val="26"/>
          <w:lang w:val="ro-RO"/>
        </w:rPr>
        <w:t xml:space="preserve"> </w:t>
      </w:r>
      <w:r w:rsidR="00FA5223" w:rsidRPr="00FA5223">
        <w:rPr>
          <w:b/>
          <w:caps/>
          <w:sz w:val="26"/>
          <w:szCs w:val="26"/>
        </w:rPr>
        <w:t>0914.3</w:t>
      </w:r>
      <w:r w:rsidR="00FA5223" w:rsidRPr="007609C7">
        <w:rPr>
          <w:b/>
          <w:caps/>
          <w:sz w:val="26"/>
          <w:szCs w:val="26"/>
        </w:rPr>
        <w:t xml:space="preserve"> </w:t>
      </w:r>
      <w:r w:rsidR="00225517" w:rsidRPr="00073C4A">
        <w:rPr>
          <w:b/>
          <w:caps/>
          <w:sz w:val="26"/>
          <w:szCs w:val="26"/>
        </w:rPr>
        <w:t>ОПТОМЕТРИИ</w:t>
      </w:r>
    </w:p>
    <w:p w14:paraId="25F8615E" w14:textId="6C5D06C9" w:rsidR="00206843" w:rsidRPr="00482D5C" w:rsidRDefault="001E4307" w:rsidP="007609C7">
      <w:pPr>
        <w:spacing w:after="240"/>
        <w:rPr>
          <w:b/>
          <w:caps/>
          <w:sz w:val="26"/>
          <w:szCs w:val="26"/>
        </w:rPr>
      </w:pPr>
      <w:r w:rsidRPr="002E01A6">
        <w:rPr>
          <w:b/>
          <w:sz w:val="26"/>
          <w:szCs w:val="26"/>
        </w:rPr>
        <w:t>Кафедра Современных Языков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977"/>
        <w:gridCol w:w="1843"/>
      </w:tblGrid>
      <w:tr w:rsidR="00A63E65" w:rsidRPr="00FA42ED" w14:paraId="52344C71" w14:textId="77777777" w:rsidTr="00FA0244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C24D2" w14:textId="3DD10799" w:rsidR="00A63E65" w:rsidRPr="00FA42ED" w:rsidRDefault="00FA42ED" w:rsidP="00FA42ED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b w:val="0"/>
                <w:sz w:val="24"/>
              </w:rPr>
            </w:pPr>
            <w:r w:rsidRPr="00FA42ED">
              <w:rPr>
                <w:rFonts w:asciiTheme="majorHAnsi" w:hAnsiTheme="majorHAnsi"/>
                <w:b w:val="0"/>
                <w:sz w:val="24"/>
              </w:rPr>
              <w:t>Утверждено</w:t>
            </w:r>
          </w:p>
          <w:p w14:paraId="48929270" w14:textId="1F1CD47E" w:rsidR="00FA0814" w:rsidRPr="00FA42ED" w:rsidRDefault="00EC4CAB" w:rsidP="001D7AD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</w:rPr>
              <w:t>на заседании</w:t>
            </w:r>
            <w:r w:rsidRPr="00FA42ED">
              <w:rPr>
                <w:rFonts w:asciiTheme="majorHAnsi" w:hAnsiTheme="majorHAnsi"/>
                <w:lang w:val="ro-RO"/>
              </w:rPr>
              <w:t xml:space="preserve"> </w:t>
            </w:r>
            <w:r w:rsidR="00FA42ED" w:rsidRPr="00FA42ED">
              <w:rPr>
                <w:rFonts w:ascii="Cambria" w:hAnsi="Cambria"/>
              </w:rPr>
              <w:t>комиссии факультета по качесту</w:t>
            </w:r>
            <w:r w:rsidR="00FA42ED" w:rsidRPr="00FA42ED">
              <w:rPr>
                <w:rFonts w:ascii="Cambria" w:hAnsi="Cambria"/>
                <w:lang w:val="ro-RO"/>
              </w:rPr>
              <w:t xml:space="preserve"> </w:t>
            </w:r>
            <w:r w:rsidR="00FA42ED" w:rsidRPr="00FA42ED">
              <w:rPr>
                <w:rFonts w:ascii="Cambria" w:hAnsi="Cambria"/>
              </w:rPr>
              <w:t xml:space="preserve">и оценке учебной программы </w:t>
            </w:r>
            <w:r w:rsidR="005A0954" w:rsidRPr="00FA42ED">
              <w:rPr>
                <w:rFonts w:asciiTheme="majorHAnsi" w:hAnsiTheme="majorHAnsi"/>
              </w:rPr>
              <w:t>Ф</w:t>
            </w:r>
            <w:r w:rsidRPr="00FA42ED">
              <w:rPr>
                <w:rFonts w:asciiTheme="majorHAnsi" w:hAnsiTheme="majorHAnsi"/>
              </w:rPr>
              <w:t>акультета Mедицины</w:t>
            </w:r>
            <w:r w:rsidRPr="00FA42ED">
              <w:rPr>
                <w:rFonts w:asciiTheme="majorHAnsi" w:hAnsiTheme="majorHAnsi"/>
                <w:lang w:val="ro-RO"/>
              </w:rPr>
              <w:t xml:space="preserve"> </w:t>
            </w:r>
          </w:p>
          <w:p w14:paraId="3A089E71" w14:textId="77777777" w:rsidR="00FA0814" w:rsidRPr="00FA42ED" w:rsidRDefault="00FA0814" w:rsidP="001D7AD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</w:rPr>
              <w:t>Протокол №</w:t>
            </w:r>
            <w:r w:rsidRPr="00FA42ED">
              <w:rPr>
                <w:rFonts w:asciiTheme="majorHAnsi" w:hAnsiTheme="majorHAnsi"/>
                <w:lang w:val="ro-RO"/>
              </w:rPr>
              <w:t>___ от ____________</w:t>
            </w:r>
          </w:p>
          <w:p w14:paraId="2FBEB6A4" w14:textId="77777777" w:rsidR="00A312F7" w:rsidRPr="00FA42ED" w:rsidRDefault="00A312F7" w:rsidP="00693E12">
            <w:pPr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</w:rPr>
              <w:t>Председатель</w:t>
            </w:r>
            <w:r w:rsidR="00EB69A5" w:rsidRPr="00FA42ED">
              <w:rPr>
                <w:rFonts w:asciiTheme="majorHAnsi" w:hAnsiTheme="majorHAnsi"/>
              </w:rPr>
              <w:t>,</w:t>
            </w:r>
            <w:r w:rsidR="00EB69A5" w:rsidRPr="00FA42ED">
              <w:rPr>
                <w:rFonts w:asciiTheme="majorHAnsi" w:hAnsiTheme="majorHAnsi"/>
                <w:lang w:val="ro-RO"/>
              </w:rPr>
              <w:t xml:space="preserve"> </w:t>
            </w:r>
            <w:r w:rsidR="00EB69A5" w:rsidRPr="00FA42ED">
              <w:rPr>
                <w:rFonts w:asciiTheme="majorHAnsi" w:hAnsiTheme="majorHAnsi"/>
              </w:rPr>
              <w:t>др. хаб. мед. наук</w:t>
            </w:r>
            <w:r w:rsidR="0070674B" w:rsidRPr="00FA42ED">
              <w:rPr>
                <w:rFonts w:asciiTheme="majorHAnsi" w:hAnsiTheme="majorHAnsi"/>
              </w:rPr>
              <w:t>, доцент</w:t>
            </w:r>
            <w:r w:rsidR="00EB69A5" w:rsidRPr="00FA42ED">
              <w:rPr>
                <w:rFonts w:asciiTheme="majorHAnsi" w:hAnsiTheme="majorHAnsi"/>
              </w:rPr>
              <w:t xml:space="preserve"> </w:t>
            </w:r>
          </w:p>
          <w:p w14:paraId="286D3AD0" w14:textId="4D52FED2" w:rsidR="00A63E65" w:rsidRPr="00FA42ED" w:rsidRDefault="00B16214" w:rsidP="001D7ADF">
            <w:pPr>
              <w:rPr>
                <w:rFonts w:asciiTheme="majorHAnsi" w:hAnsiTheme="majorHAnsi"/>
                <w:lang w:val="ro-RO"/>
              </w:rPr>
            </w:pPr>
            <w:r>
              <w:rPr>
                <w:rFonts w:asciiTheme="majorHAnsi" w:hAnsiTheme="majorHAnsi"/>
              </w:rPr>
              <w:t>Пэдуре Андрей</w:t>
            </w:r>
            <w:r w:rsidR="00A63E65" w:rsidRPr="00FA42ED">
              <w:rPr>
                <w:rFonts w:asciiTheme="majorHAnsi" w:hAnsiTheme="majorHAnsi"/>
                <w:lang w:val="ro-RO"/>
              </w:rPr>
              <w:t>______________________</w:t>
            </w:r>
          </w:p>
          <w:p w14:paraId="0176117D" w14:textId="0367142A" w:rsidR="00A63E65" w:rsidRPr="00FA42ED" w:rsidRDefault="00A63E65" w:rsidP="001D7ADF">
            <w:pPr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  <w:lang w:val="ro-RO"/>
              </w:rPr>
              <w:t xml:space="preserve">                                                </w:t>
            </w:r>
          </w:p>
          <w:p w14:paraId="2989864F" w14:textId="77777777" w:rsidR="00D671DC" w:rsidRPr="00FA42ED" w:rsidRDefault="00D671DC" w:rsidP="001D7ADF">
            <w:pPr>
              <w:rPr>
                <w:rFonts w:asciiTheme="majorHAnsi" w:hAnsiTheme="majorHAnsi"/>
              </w:rPr>
            </w:pPr>
          </w:p>
          <w:p w14:paraId="1BF24A63" w14:textId="77777777" w:rsidR="00202E65" w:rsidRPr="00FA42ED" w:rsidRDefault="00202E65" w:rsidP="00A63E65">
            <w:pPr>
              <w:rPr>
                <w:rFonts w:asciiTheme="majorHAnsi" w:hAnsiTheme="majorHAnsi"/>
              </w:rPr>
            </w:pPr>
          </w:p>
          <w:p w14:paraId="391C7418" w14:textId="77777777" w:rsidR="00202E65" w:rsidRPr="00FA42ED" w:rsidRDefault="00202E65" w:rsidP="00A63E65">
            <w:pPr>
              <w:rPr>
                <w:rFonts w:asciiTheme="majorHAnsi" w:hAnsiTheme="majorHAnsi"/>
              </w:rPr>
            </w:pPr>
          </w:p>
          <w:p w14:paraId="139EA0CA" w14:textId="77777777" w:rsidR="00202E65" w:rsidRPr="00FA42ED" w:rsidRDefault="00202E65" w:rsidP="00A63E65">
            <w:pPr>
              <w:rPr>
                <w:rFonts w:asciiTheme="majorHAnsi" w:hAnsiTheme="majorHAnsi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B1BEE" w14:textId="5B294852" w:rsidR="00EC4CAB" w:rsidRPr="00FA42ED" w:rsidRDefault="00FA42ED" w:rsidP="00FA42ED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b w:val="0"/>
                <w:sz w:val="24"/>
              </w:rPr>
            </w:pPr>
            <w:r w:rsidRPr="00FA42ED">
              <w:rPr>
                <w:rFonts w:asciiTheme="majorHAnsi" w:hAnsiTheme="majorHAnsi"/>
                <w:b w:val="0"/>
                <w:sz w:val="24"/>
              </w:rPr>
              <w:t>Утверждено</w:t>
            </w:r>
          </w:p>
          <w:p w14:paraId="3EBB5C4B" w14:textId="558850F8" w:rsidR="0070674B" w:rsidRPr="00FA42ED" w:rsidRDefault="0070674B" w:rsidP="001D7AD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</w:rPr>
              <w:t xml:space="preserve">на заседании </w:t>
            </w:r>
            <w:r w:rsidR="00FA42ED" w:rsidRPr="00FA42ED">
              <w:rPr>
                <w:rFonts w:ascii="Cambria" w:hAnsi="Cambria"/>
              </w:rPr>
              <w:t>совета факультета</w:t>
            </w:r>
          </w:p>
          <w:p w14:paraId="3BDD7036" w14:textId="039E9DC8" w:rsidR="00A63E65" w:rsidRPr="00FA42ED" w:rsidRDefault="0070674B" w:rsidP="001D7AD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</w:rPr>
              <w:t>Mедицины</w:t>
            </w:r>
            <w:r w:rsidRPr="00FA42ED">
              <w:rPr>
                <w:rFonts w:asciiTheme="majorHAnsi" w:hAnsiTheme="majorHAnsi"/>
                <w:lang w:val="ro-RO"/>
              </w:rPr>
              <w:t xml:space="preserve"> </w:t>
            </w:r>
            <w:r w:rsidR="0056583B" w:rsidRPr="00FA42ED">
              <w:rPr>
                <w:rFonts w:asciiTheme="majorHAnsi" w:hAnsiTheme="majorHAnsi"/>
                <w:lang w:val="ro-RO"/>
              </w:rPr>
              <w:t>I</w:t>
            </w:r>
          </w:p>
          <w:p w14:paraId="1D39FC11" w14:textId="123C2F48" w:rsidR="00D671DC" w:rsidRPr="00FA42ED" w:rsidRDefault="0070674B" w:rsidP="001D7AD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</w:rPr>
              <w:t>Протокол №</w:t>
            </w:r>
            <w:r w:rsidRPr="00FA42ED">
              <w:rPr>
                <w:rFonts w:asciiTheme="majorHAnsi" w:hAnsiTheme="majorHAnsi"/>
                <w:lang w:val="ro-RO"/>
              </w:rPr>
              <w:t>___ от ____________</w:t>
            </w:r>
          </w:p>
          <w:p w14:paraId="5487CD4D" w14:textId="77777777" w:rsidR="00A63E65" w:rsidRPr="00FA42ED" w:rsidRDefault="00267B08" w:rsidP="001D7AD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  <w:lang w:val="ro-RO"/>
              </w:rPr>
              <w:t xml:space="preserve">Декан </w:t>
            </w:r>
            <w:r w:rsidRPr="00FA42ED">
              <w:rPr>
                <w:rFonts w:asciiTheme="majorHAnsi" w:hAnsiTheme="majorHAnsi"/>
              </w:rPr>
              <w:t>Факультета</w:t>
            </w:r>
            <w:r w:rsidR="00624E9D" w:rsidRPr="00FA42ED">
              <w:rPr>
                <w:rFonts w:asciiTheme="majorHAnsi" w:hAnsiTheme="majorHAnsi"/>
                <w:lang w:val="ro-RO"/>
              </w:rPr>
              <w:t>,</w:t>
            </w:r>
            <w:r w:rsidR="00A23B68" w:rsidRPr="00FA42ED">
              <w:rPr>
                <w:rFonts w:asciiTheme="majorHAnsi" w:hAnsiTheme="majorHAnsi"/>
                <w:lang w:val="ro-RO"/>
              </w:rPr>
              <w:t xml:space="preserve"> </w:t>
            </w:r>
            <w:r w:rsidRPr="00FA42ED">
              <w:rPr>
                <w:rFonts w:asciiTheme="majorHAnsi" w:hAnsiTheme="majorHAnsi"/>
              </w:rPr>
              <w:t>др. мед. наук, доцент</w:t>
            </w:r>
          </w:p>
          <w:p w14:paraId="0B229267" w14:textId="27AF8967" w:rsidR="00A63E65" w:rsidRPr="00FA42ED" w:rsidRDefault="007B2311" w:rsidP="001D7ADF">
            <w:pPr>
              <w:rPr>
                <w:rFonts w:asciiTheme="majorHAnsi" w:hAnsiTheme="majorHAnsi"/>
                <w:lang w:val="ro-RO"/>
              </w:rPr>
            </w:pPr>
            <w:r>
              <w:rPr>
                <w:rFonts w:asciiTheme="majorHAnsi" w:hAnsiTheme="majorHAnsi"/>
              </w:rPr>
              <w:t>Плэчинтэ Георге</w:t>
            </w:r>
            <w:r w:rsidR="00A63E65" w:rsidRPr="00FA42ED">
              <w:rPr>
                <w:rFonts w:asciiTheme="majorHAnsi" w:hAnsiTheme="majorHAnsi"/>
                <w:lang w:val="ro-RO"/>
              </w:rPr>
              <w:t>___________________</w:t>
            </w:r>
          </w:p>
          <w:p w14:paraId="48572507" w14:textId="2AF60057" w:rsidR="00A63E65" w:rsidRPr="00FA42ED" w:rsidRDefault="00A63E65" w:rsidP="001D7AD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  <w:lang w:val="ro-RO"/>
              </w:rPr>
              <w:t xml:space="preserve">   </w:t>
            </w:r>
            <w:r w:rsidR="00AA4BE3" w:rsidRPr="00FA42ED">
              <w:rPr>
                <w:rFonts w:asciiTheme="majorHAnsi" w:hAnsiTheme="majorHAnsi"/>
                <w:lang w:val="ro-RO"/>
              </w:rPr>
              <w:t xml:space="preserve">                    </w:t>
            </w:r>
            <w:r w:rsidRPr="00FA42ED">
              <w:rPr>
                <w:rFonts w:asciiTheme="majorHAnsi" w:hAnsiTheme="majorHAnsi"/>
                <w:lang w:val="ro-RO"/>
              </w:rPr>
              <w:t xml:space="preserve"> </w:t>
            </w:r>
          </w:p>
        </w:tc>
      </w:tr>
      <w:tr w:rsidR="00A63E65" w:rsidRPr="00FA42ED" w14:paraId="766BD8C4" w14:textId="77777777" w:rsidTr="00FA0244"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56F28" w14:textId="731E7BC3" w:rsidR="00F82F17" w:rsidRPr="00FA42ED" w:rsidRDefault="00FA42ED" w:rsidP="00FA42ED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b w:val="0"/>
                <w:sz w:val="24"/>
              </w:rPr>
            </w:pPr>
            <w:r w:rsidRPr="00FA42ED">
              <w:rPr>
                <w:rFonts w:asciiTheme="majorHAnsi" w:hAnsiTheme="majorHAnsi"/>
                <w:b w:val="0"/>
                <w:sz w:val="24"/>
              </w:rPr>
              <w:t>Утверждено</w:t>
            </w:r>
          </w:p>
          <w:p w14:paraId="3D661EC8" w14:textId="77777777" w:rsidR="00A63E65" w:rsidRPr="00FA42ED" w:rsidRDefault="00F82F17" w:rsidP="001D7ADF">
            <w:pPr>
              <w:spacing w:line="276" w:lineRule="auto"/>
              <w:rPr>
                <w:rFonts w:asciiTheme="majorHAnsi" w:hAnsiTheme="majorHAnsi"/>
                <w:b/>
                <w:i/>
                <w:lang w:val="ro-RO"/>
              </w:rPr>
            </w:pPr>
            <w:r w:rsidRPr="00FA42ED">
              <w:rPr>
                <w:rFonts w:asciiTheme="majorHAnsi" w:hAnsiTheme="majorHAnsi"/>
              </w:rPr>
              <w:t>на заседании</w:t>
            </w:r>
            <w:r w:rsidRPr="00FA42ED">
              <w:rPr>
                <w:rFonts w:asciiTheme="majorHAnsi" w:hAnsiTheme="majorHAnsi"/>
                <w:lang w:val="ro-RO"/>
              </w:rPr>
              <w:t xml:space="preserve"> </w:t>
            </w:r>
            <w:r w:rsidR="004008B3" w:rsidRPr="00FA42ED">
              <w:rPr>
                <w:rFonts w:asciiTheme="majorHAnsi" w:hAnsiTheme="majorHAnsi"/>
              </w:rPr>
              <w:t xml:space="preserve">Кафедры </w:t>
            </w:r>
            <w:r w:rsidR="004008B3" w:rsidRPr="00FA42ED">
              <w:rPr>
                <w:rFonts w:asciiTheme="majorHAnsi" w:hAnsiTheme="majorHAnsi"/>
                <w:lang w:val="ro-RO"/>
              </w:rPr>
              <w:t>современных языков</w:t>
            </w:r>
          </w:p>
          <w:p w14:paraId="11B7C2EA" w14:textId="1E10F69A" w:rsidR="009166CE" w:rsidRPr="00FA42ED" w:rsidRDefault="00E962DF" w:rsidP="001D7AD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</w:rPr>
              <w:t>Протокол</w:t>
            </w:r>
            <w:r w:rsidR="009166CE" w:rsidRPr="00FA42ED">
              <w:rPr>
                <w:rFonts w:asciiTheme="majorHAnsi" w:hAnsiTheme="majorHAnsi"/>
                <w:lang w:val="ro-RO"/>
              </w:rPr>
              <w:t xml:space="preserve"> </w:t>
            </w:r>
            <w:r w:rsidR="00225517" w:rsidRPr="00FA42ED">
              <w:rPr>
                <w:rFonts w:asciiTheme="majorHAnsi" w:hAnsiTheme="majorHAnsi"/>
              </w:rPr>
              <w:t>№</w:t>
            </w:r>
            <w:r w:rsidR="00225517" w:rsidRPr="00FA42ED">
              <w:rPr>
                <w:rFonts w:asciiTheme="majorHAnsi" w:hAnsiTheme="majorHAnsi"/>
                <w:lang w:val="ro-RO"/>
              </w:rPr>
              <w:t xml:space="preserve"> 6</w:t>
            </w:r>
            <w:r w:rsidR="00C068DC">
              <w:rPr>
                <w:rFonts w:asciiTheme="majorHAnsi" w:hAnsiTheme="majorHAnsi"/>
                <w:lang w:val="ro-RO"/>
              </w:rPr>
              <w:t xml:space="preserve"> </w:t>
            </w:r>
            <w:r w:rsidRPr="00FA42ED">
              <w:rPr>
                <w:rFonts w:asciiTheme="majorHAnsi" w:hAnsiTheme="majorHAnsi"/>
                <w:lang w:val="ro-RO"/>
              </w:rPr>
              <w:t xml:space="preserve">от </w:t>
            </w:r>
            <w:r w:rsidR="003864C8" w:rsidRPr="00FA42ED">
              <w:rPr>
                <w:rFonts w:asciiTheme="majorHAnsi" w:hAnsiTheme="majorHAnsi"/>
                <w:lang w:val="ro-RO"/>
              </w:rPr>
              <w:t xml:space="preserve"> </w:t>
            </w:r>
            <w:r w:rsidR="00225517">
              <w:rPr>
                <w:rFonts w:asciiTheme="majorHAnsi" w:hAnsiTheme="majorHAnsi"/>
                <w:lang w:val="ro-RO"/>
              </w:rPr>
              <w:t>13</w:t>
            </w:r>
            <w:r w:rsidR="00C068DC">
              <w:rPr>
                <w:rFonts w:asciiTheme="majorHAnsi" w:hAnsiTheme="majorHAnsi"/>
                <w:lang w:val="ro-RO"/>
              </w:rPr>
              <w:t>.</w:t>
            </w:r>
            <w:r w:rsidR="00225517">
              <w:rPr>
                <w:rFonts w:asciiTheme="majorHAnsi" w:hAnsiTheme="majorHAnsi"/>
                <w:lang w:val="ro-RO"/>
              </w:rPr>
              <w:t xml:space="preserve"> </w:t>
            </w:r>
            <w:r w:rsidR="00C068DC">
              <w:rPr>
                <w:rFonts w:asciiTheme="majorHAnsi" w:hAnsiTheme="majorHAnsi"/>
                <w:lang w:val="ro-RO"/>
              </w:rPr>
              <w:t>0</w:t>
            </w:r>
            <w:r w:rsidR="00225517">
              <w:rPr>
                <w:rFonts w:asciiTheme="majorHAnsi" w:hAnsiTheme="majorHAnsi"/>
                <w:lang w:val="ro-RO"/>
              </w:rPr>
              <w:t xml:space="preserve">2 </w:t>
            </w:r>
            <w:r w:rsidR="00C068DC">
              <w:rPr>
                <w:rFonts w:asciiTheme="majorHAnsi" w:hAnsiTheme="majorHAnsi"/>
                <w:lang w:val="ro-RO"/>
              </w:rPr>
              <w:t>.202</w:t>
            </w:r>
            <w:r w:rsidR="00225517">
              <w:rPr>
                <w:rFonts w:asciiTheme="majorHAnsi" w:hAnsiTheme="majorHAnsi"/>
                <w:lang w:val="ro-RO"/>
              </w:rPr>
              <w:t>5</w:t>
            </w:r>
          </w:p>
          <w:p w14:paraId="26213A9F" w14:textId="77777777" w:rsidR="00F90DB1" w:rsidRDefault="00E962DF" w:rsidP="001D7AD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  <w:lang w:val="ro-RO"/>
              </w:rPr>
              <w:t>Заведующий</w:t>
            </w:r>
            <w:r w:rsidR="00885E4B" w:rsidRPr="00FA42ED">
              <w:rPr>
                <w:rFonts w:asciiTheme="majorHAnsi" w:hAnsiTheme="majorHAnsi"/>
              </w:rPr>
              <w:t xml:space="preserve"> кафедрой</w:t>
            </w:r>
            <w:r w:rsidR="009166CE" w:rsidRPr="00FA42ED">
              <w:rPr>
                <w:rFonts w:asciiTheme="majorHAnsi" w:hAnsiTheme="majorHAnsi"/>
                <w:lang w:val="ro-RO"/>
              </w:rPr>
              <w:t xml:space="preserve">, </w:t>
            </w:r>
            <w:r w:rsidR="00366CCE" w:rsidRPr="00FA42ED">
              <w:rPr>
                <w:rFonts w:asciiTheme="majorHAnsi" w:hAnsiTheme="majorHAnsi"/>
              </w:rPr>
              <w:t>др. пед. наук, доцент</w:t>
            </w:r>
            <w:r w:rsidR="009166CE" w:rsidRPr="00FA42ED">
              <w:rPr>
                <w:rFonts w:asciiTheme="majorHAnsi" w:hAnsiTheme="majorHAnsi"/>
                <w:lang w:val="ro-RO"/>
              </w:rPr>
              <w:t xml:space="preserve"> </w:t>
            </w:r>
          </w:p>
          <w:p w14:paraId="605DF42B" w14:textId="77777777" w:rsidR="002E473D" w:rsidRDefault="009166CE" w:rsidP="00202E65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  <w:lang w:val="ro-RO"/>
              </w:rPr>
              <w:t>E</w:t>
            </w:r>
            <w:r w:rsidR="00CB6B22" w:rsidRPr="00FA42ED">
              <w:rPr>
                <w:rFonts w:asciiTheme="majorHAnsi" w:hAnsiTheme="majorHAnsi"/>
                <w:lang w:val="ro-RO"/>
              </w:rPr>
              <w:t>шану</w:t>
            </w:r>
            <w:r w:rsidRPr="00FA42ED">
              <w:rPr>
                <w:rFonts w:asciiTheme="majorHAnsi" w:hAnsiTheme="majorHAnsi"/>
                <w:lang w:val="ro-RO"/>
              </w:rPr>
              <w:t>-</w:t>
            </w:r>
            <w:r w:rsidR="00CB6B22" w:rsidRPr="00FA42ED">
              <w:rPr>
                <w:rFonts w:asciiTheme="majorHAnsi" w:hAnsiTheme="majorHAnsi"/>
                <w:lang w:val="ro-RO"/>
              </w:rPr>
              <w:t xml:space="preserve">Думназев Даниела </w:t>
            </w:r>
            <w:r w:rsidRPr="00FA42ED">
              <w:rPr>
                <w:rFonts w:asciiTheme="majorHAnsi" w:hAnsiTheme="majorHAnsi"/>
                <w:lang w:val="ro-RO"/>
              </w:rPr>
              <w:t>_______________</w:t>
            </w:r>
            <w:r w:rsidR="00F90DB1">
              <w:rPr>
                <w:rFonts w:asciiTheme="majorHAnsi" w:hAnsiTheme="majorHAnsi"/>
                <w:lang w:val="ro-RO"/>
              </w:rPr>
              <w:t>_______</w:t>
            </w:r>
          </w:p>
          <w:p w14:paraId="6427F123" w14:textId="77777777" w:rsidR="002E473D" w:rsidRDefault="002E473D" w:rsidP="00202E65">
            <w:pPr>
              <w:spacing w:line="276" w:lineRule="auto"/>
              <w:rPr>
                <w:rFonts w:asciiTheme="majorHAnsi" w:hAnsiTheme="majorHAnsi"/>
                <w:lang w:val="ro-RO"/>
              </w:rPr>
            </w:pPr>
          </w:p>
          <w:p w14:paraId="745D3ECF" w14:textId="77777777" w:rsidR="002E473D" w:rsidRDefault="002E473D" w:rsidP="00202E65">
            <w:pPr>
              <w:spacing w:line="276" w:lineRule="auto"/>
              <w:rPr>
                <w:rFonts w:asciiTheme="majorHAnsi" w:hAnsiTheme="majorHAnsi"/>
                <w:lang w:val="ro-RO"/>
              </w:rPr>
            </w:pPr>
          </w:p>
          <w:p w14:paraId="7AF0236D" w14:textId="29B087FA" w:rsidR="00BA7F95" w:rsidRPr="002E473D" w:rsidRDefault="009166CE" w:rsidP="00202E65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FA42ED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  </w:t>
            </w:r>
            <w:r w:rsidR="00482D5C" w:rsidRPr="00FA42ED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                          </w:t>
            </w:r>
            <w:r w:rsidRPr="00FA42ED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      </w:t>
            </w:r>
          </w:p>
          <w:p w14:paraId="06039A45" w14:textId="579E9CBF" w:rsidR="00202E65" w:rsidRPr="00FA42ED" w:rsidRDefault="009166CE" w:rsidP="00202E65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ro-RO"/>
              </w:rPr>
            </w:pPr>
            <w:r w:rsidRPr="00FA42ED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                   </w:t>
            </w:r>
            <w:r w:rsidR="00F725C1" w:rsidRPr="00FA42ED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</w:p>
          <w:p w14:paraId="47CD8F82" w14:textId="77777777" w:rsidR="006321B0" w:rsidRPr="006321B0" w:rsidRDefault="006321B0" w:rsidP="006321B0">
            <w:pPr>
              <w:spacing w:line="36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6321B0">
              <w:rPr>
                <w:rFonts w:ascii="Cambria" w:hAnsi="Cambria"/>
                <w:b/>
              </w:rPr>
              <w:t>Учебная программа</w:t>
            </w:r>
            <w:r w:rsidRPr="006321B0">
              <w:rPr>
                <w:rFonts w:ascii="Cambria" w:hAnsi="Cambria"/>
                <w:b/>
                <w:lang w:val="ro-RO"/>
              </w:rPr>
              <w:t xml:space="preserve"> </w:t>
            </w:r>
          </w:p>
          <w:p w14:paraId="24C75A93" w14:textId="18A78719" w:rsidR="000F35A1" w:rsidRPr="00FA42ED" w:rsidRDefault="006321B0" w:rsidP="00482D5C">
            <w:pPr>
              <w:spacing w:line="360" w:lineRule="auto"/>
              <w:jc w:val="center"/>
              <w:rPr>
                <w:rStyle w:val="y2iqfc"/>
                <w:rFonts w:asciiTheme="majorHAnsi" w:hAnsiTheme="majorHAnsi"/>
                <w:b/>
                <w:color w:val="202124"/>
              </w:rPr>
            </w:pPr>
            <w:r w:rsidRPr="006321B0">
              <w:rPr>
                <w:rFonts w:ascii="Cambria" w:hAnsi="Cambria"/>
                <w:lang w:val="ro-RO"/>
              </w:rPr>
              <w:t>Дисциплина:</w:t>
            </w:r>
            <w:r>
              <w:rPr>
                <w:rFonts w:ascii="Cambria" w:hAnsi="Cambria"/>
                <w:lang w:val="ro-RO"/>
              </w:rPr>
              <w:t xml:space="preserve"> </w:t>
            </w:r>
            <w:r w:rsidR="00660FEB" w:rsidRPr="00FA42ED">
              <w:rPr>
                <w:rStyle w:val="y2iqfc"/>
                <w:rFonts w:asciiTheme="majorHAnsi" w:hAnsiTheme="majorHAnsi"/>
                <w:b/>
                <w:color w:val="202124"/>
              </w:rPr>
              <w:t xml:space="preserve"> </w:t>
            </w:r>
            <w:r w:rsidR="008C31F0" w:rsidRPr="00FA42ED">
              <w:rPr>
                <w:rStyle w:val="y2iqfc"/>
                <w:rFonts w:asciiTheme="majorHAnsi" w:hAnsiTheme="majorHAnsi"/>
                <w:b/>
                <w:color w:val="202124"/>
              </w:rPr>
              <w:t>Английск</w:t>
            </w:r>
            <w:r w:rsidR="008C31F0">
              <w:rPr>
                <w:rStyle w:val="y2iqfc"/>
                <w:rFonts w:asciiTheme="majorHAnsi" w:hAnsiTheme="majorHAnsi"/>
                <w:b/>
                <w:color w:val="202124"/>
              </w:rPr>
              <w:t>ий</w:t>
            </w:r>
            <w:r w:rsidR="008C31F0" w:rsidRPr="00FA42ED">
              <w:rPr>
                <w:rStyle w:val="y2iqfc"/>
                <w:rFonts w:asciiTheme="majorHAnsi" w:hAnsiTheme="majorHAnsi"/>
                <w:b/>
                <w:color w:val="202124"/>
              </w:rPr>
              <w:t xml:space="preserve"> Язык </w:t>
            </w:r>
          </w:p>
          <w:p w14:paraId="0EEA921F" w14:textId="77777777" w:rsidR="00660FEB" w:rsidRPr="00FA42ED" w:rsidRDefault="00660FEB" w:rsidP="00482D5C">
            <w:pPr>
              <w:spacing w:line="36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FA42ED">
              <w:rPr>
                <w:rStyle w:val="y2iqfc"/>
                <w:rFonts w:asciiTheme="majorHAnsi" w:hAnsiTheme="majorHAnsi"/>
                <w:b/>
                <w:color w:val="202124"/>
              </w:rPr>
              <w:t>(для местных студентов)</w:t>
            </w:r>
          </w:p>
          <w:p w14:paraId="57F46522" w14:textId="6DF68A5E" w:rsidR="000C194F" w:rsidRPr="00FA42ED" w:rsidRDefault="006321B0" w:rsidP="00660FEB">
            <w:pPr>
              <w:spacing w:line="360" w:lineRule="auto"/>
              <w:jc w:val="center"/>
              <w:rPr>
                <w:rFonts w:asciiTheme="majorHAnsi" w:hAnsiTheme="majorHAnsi"/>
                <w:b/>
                <w:caps/>
                <w:sz w:val="26"/>
                <w:szCs w:val="26"/>
              </w:rPr>
            </w:pPr>
            <w:r w:rsidRPr="006321B0">
              <w:rPr>
                <w:rFonts w:ascii="Cambria" w:hAnsi="Cambria"/>
                <w:b/>
              </w:rPr>
              <w:t>Лиценциатура</w:t>
            </w:r>
          </w:p>
          <w:p w14:paraId="3989AC30" w14:textId="77777777" w:rsidR="00A63E65" w:rsidRDefault="00A63E65" w:rsidP="009166CE">
            <w:pPr>
              <w:spacing w:line="276" w:lineRule="auto"/>
              <w:ind w:left="1199"/>
              <w:jc w:val="center"/>
              <w:rPr>
                <w:rFonts w:asciiTheme="majorHAnsi" w:hAnsiTheme="majorHAnsi"/>
                <w:sz w:val="26"/>
                <w:szCs w:val="26"/>
                <w:lang w:val="ro-RO"/>
              </w:rPr>
            </w:pPr>
          </w:p>
          <w:p w14:paraId="0F15ABFA" w14:textId="77777777" w:rsidR="00BA7F95" w:rsidRDefault="00BA7F95" w:rsidP="009166CE">
            <w:pPr>
              <w:spacing w:line="276" w:lineRule="auto"/>
              <w:ind w:left="1199"/>
              <w:jc w:val="center"/>
              <w:rPr>
                <w:rFonts w:asciiTheme="majorHAnsi" w:hAnsiTheme="majorHAnsi"/>
                <w:sz w:val="26"/>
                <w:szCs w:val="26"/>
                <w:lang w:val="ro-RO"/>
              </w:rPr>
            </w:pPr>
          </w:p>
          <w:p w14:paraId="55D8BA31" w14:textId="719F809B" w:rsidR="00BA7F95" w:rsidRPr="00FA42ED" w:rsidRDefault="00BA7F95" w:rsidP="009166CE">
            <w:pPr>
              <w:spacing w:line="276" w:lineRule="auto"/>
              <w:ind w:left="1199"/>
              <w:jc w:val="center"/>
              <w:rPr>
                <w:rFonts w:asciiTheme="majorHAnsi" w:hAnsiTheme="majorHAnsi"/>
                <w:sz w:val="26"/>
                <w:szCs w:val="26"/>
                <w:lang w:val="ro-RO"/>
              </w:rPr>
            </w:pPr>
          </w:p>
        </w:tc>
      </w:tr>
    </w:tbl>
    <w:p w14:paraId="2267D7C8" w14:textId="486FA77F" w:rsidR="00593E6C" w:rsidRPr="007609C7" w:rsidRDefault="005E5CB7" w:rsidP="00660FEB">
      <w:pPr>
        <w:spacing w:line="360" w:lineRule="auto"/>
        <w:rPr>
          <w:sz w:val="26"/>
          <w:szCs w:val="26"/>
        </w:rPr>
      </w:pPr>
      <w:r w:rsidRPr="007609C7">
        <w:rPr>
          <w:sz w:val="26"/>
          <w:szCs w:val="26"/>
        </w:rPr>
        <w:t>Тип курса</w:t>
      </w:r>
      <w:r w:rsidRPr="007609C7">
        <w:rPr>
          <w:sz w:val="26"/>
          <w:szCs w:val="26"/>
          <w:lang w:val="ro-RO"/>
        </w:rPr>
        <w:t xml:space="preserve">: </w:t>
      </w:r>
      <w:r w:rsidRPr="007609C7">
        <w:rPr>
          <w:sz w:val="26"/>
          <w:szCs w:val="26"/>
        </w:rPr>
        <w:t>Обязательная дисциплина</w:t>
      </w:r>
    </w:p>
    <w:p w14:paraId="73D1782B" w14:textId="77777777" w:rsidR="00225517" w:rsidRPr="007609C7" w:rsidRDefault="00660FEB" w:rsidP="000F35A1">
      <w:pPr>
        <w:spacing w:line="276" w:lineRule="auto"/>
        <w:rPr>
          <w:lang w:val="ro-RO"/>
        </w:rPr>
      </w:pPr>
      <w:r w:rsidRPr="007609C7">
        <w:rPr>
          <w:rStyle w:val="y2iqfc"/>
          <w:color w:val="202124"/>
        </w:rPr>
        <w:t>Учебная программа разработана</w:t>
      </w:r>
      <w:r w:rsidR="00482D5C" w:rsidRPr="007609C7">
        <w:rPr>
          <w:rStyle w:val="y2iqfc"/>
          <w:color w:val="202124"/>
        </w:rPr>
        <w:t>:</w:t>
      </w:r>
      <w:r w:rsidRPr="007609C7">
        <w:rPr>
          <w:lang w:val="ro-RO"/>
        </w:rPr>
        <w:t xml:space="preserve"> </w:t>
      </w:r>
    </w:p>
    <w:p w14:paraId="04CDE1CF" w14:textId="0BD13456" w:rsidR="00660FEB" w:rsidRPr="000F35A1" w:rsidRDefault="000F35A1" w:rsidP="000F35A1">
      <w:pPr>
        <w:spacing w:line="276" w:lineRule="auto"/>
        <w:rPr>
          <w:i/>
        </w:rPr>
      </w:pPr>
      <w:r w:rsidRPr="007609C7">
        <w:rPr>
          <w:i/>
        </w:rPr>
        <w:t>Оала Виорика</w:t>
      </w:r>
    </w:p>
    <w:p w14:paraId="695C86FB" w14:textId="77777777" w:rsidR="0085747F" w:rsidRPr="00F05345" w:rsidRDefault="0085747F" w:rsidP="00666B19">
      <w:pPr>
        <w:pStyle w:val="PlainText"/>
        <w:tabs>
          <w:tab w:val="left" w:pos="9781"/>
        </w:tabs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14:paraId="1DB341A6" w14:textId="77FF09BB" w:rsidR="00C37425" w:rsidRPr="006321B0" w:rsidRDefault="00C37425" w:rsidP="00C37425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2E01A6">
        <w:rPr>
          <w:rFonts w:ascii="Times New Roman" w:hAnsi="Times New Roman"/>
          <w:sz w:val="26"/>
          <w:szCs w:val="26"/>
        </w:rPr>
        <w:t>Кишинев</w:t>
      </w:r>
      <w:r w:rsidR="00366CCE">
        <w:rPr>
          <w:rFonts w:ascii="Times New Roman" w:hAnsi="Times New Roman"/>
          <w:sz w:val="26"/>
          <w:szCs w:val="26"/>
          <w:lang w:val="ro-RO"/>
        </w:rPr>
        <w:t>, 20</w:t>
      </w:r>
      <w:r w:rsidR="00366CCE">
        <w:rPr>
          <w:rFonts w:ascii="Times New Roman" w:hAnsi="Times New Roman"/>
          <w:sz w:val="26"/>
          <w:szCs w:val="26"/>
        </w:rPr>
        <w:t>2</w:t>
      </w:r>
      <w:r w:rsidR="002E473D">
        <w:rPr>
          <w:rFonts w:ascii="Times New Roman" w:hAnsi="Times New Roman"/>
          <w:sz w:val="26"/>
          <w:szCs w:val="26"/>
          <w:lang w:val="en-US"/>
        </w:rPr>
        <w:t>5</w:t>
      </w:r>
    </w:p>
    <w:p w14:paraId="00EA3774" w14:textId="77777777" w:rsidR="0085747F" w:rsidRPr="003D1776" w:rsidRDefault="0085747F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345E0ED2" w14:textId="77777777" w:rsidR="00C26954" w:rsidRPr="001005A9" w:rsidRDefault="00B868B3" w:rsidP="00156C6F">
      <w:pPr>
        <w:pStyle w:val="ColorfulList-Accent11"/>
        <w:pageBreakBefore/>
        <w:widowControl w:val="0"/>
        <w:numPr>
          <w:ilvl w:val="0"/>
          <w:numId w:val="1"/>
        </w:numPr>
        <w:spacing w:before="120"/>
        <w:ind w:left="709" w:hanging="283"/>
        <w:rPr>
          <w:rFonts w:asciiTheme="majorHAnsi" w:hAnsiTheme="majorHAnsi"/>
          <w:b/>
          <w:sz w:val="28"/>
          <w:szCs w:val="28"/>
          <w:lang w:val="ro-RO"/>
        </w:rPr>
      </w:pPr>
      <w:r w:rsidRPr="001005A9">
        <w:rPr>
          <w:rFonts w:asciiTheme="majorHAnsi" w:hAnsiTheme="majorHAnsi"/>
          <w:b/>
          <w:sz w:val="28"/>
          <w:szCs w:val="28"/>
          <w:lang w:val="ro-RO"/>
        </w:rPr>
        <w:lastRenderedPageBreak/>
        <w:t xml:space="preserve">ВВЕДЕНИЕ </w:t>
      </w:r>
    </w:p>
    <w:p w14:paraId="08E1E380" w14:textId="77777777" w:rsidR="001005A9" w:rsidRPr="001005A9" w:rsidRDefault="001005A9" w:rsidP="00B12B04">
      <w:pPr>
        <w:pStyle w:val="ListParagraph"/>
        <w:numPr>
          <w:ilvl w:val="0"/>
          <w:numId w:val="19"/>
        </w:numPr>
        <w:rPr>
          <w:rFonts w:asciiTheme="majorHAnsi" w:hAnsiTheme="majorHAnsi"/>
          <w:b/>
          <w:color w:val="000000"/>
        </w:rPr>
      </w:pPr>
      <w:r w:rsidRPr="001005A9">
        <w:rPr>
          <w:rFonts w:asciiTheme="majorHAnsi" w:hAnsiTheme="majorHAnsi"/>
          <w:b/>
          <w:color w:val="000000"/>
        </w:rPr>
        <w:t>Общее представление о дисциплине: место и роль дисциплины в формировании конкретных компетенций учебной программы в профессиональном обучении / обучении по специальности.</w:t>
      </w:r>
    </w:p>
    <w:p w14:paraId="0B3C5D0F" w14:textId="77777777" w:rsidR="00E513C8" w:rsidRPr="001005A9" w:rsidRDefault="00E513C8" w:rsidP="00156C6F">
      <w:pPr>
        <w:pStyle w:val="ColorfulList-Accent11"/>
        <w:numPr>
          <w:ilvl w:val="0"/>
          <w:numId w:val="2"/>
        </w:numPr>
        <w:jc w:val="both"/>
        <w:rPr>
          <w:rFonts w:asciiTheme="majorHAnsi" w:hAnsiTheme="majorHAnsi"/>
          <w:lang w:val="ro-RO"/>
        </w:rPr>
      </w:pPr>
      <w:r w:rsidRPr="001005A9">
        <w:rPr>
          <w:rFonts w:asciiTheme="majorHAnsi" w:hAnsiTheme="majorHAnsi"/>
        </w:rPr>
        <w:t>Курс</w:t>
      </w:r>
      <w:r w:rsidRPr="001005A9">
        <w:rPr>
          <w:rFonts w:asciiTheme="majorHAnsi" w:hAnsiTheme="majorHAnsi"/>
          <w:lang w:val="ro-RO"/>
        </w:rPr>
        <w:t xml:space="preserve"> «Современные языки» занимает значительное место в учебном плане Государственного университета медицины и фармации им. Николая Тестемицану, современные языки (английский и французский)</w:t>
      </w:r>
      <w:r w:rsidRPr="001005A9">
        <w:rPr>
          <w:rFonts w:asciiTheme="majorHAnsi" w:hAnsiTheme="majorHAnsi"/>
        </w:rPr>
        <w:t xml:space="preserve"> наделены</w:t>
      </w:r>
      <w:r w:rsidRPr="001005A9">
        <w:rPr>
          <w:rFonts w:asciiTheme="majorHAnsi" w:hAnsiTheme="majorHAnsi"/>
          <w:lang w:val="ro-RO"/>
        </w:rPr>
        <w:t xml:space="preserve"> статус</w:t>
      </w:r>
      <w:r w:rsidRPr="001005A9">
        <w:rPr>
          <w:rFonts w:asciiTheme="majorHAnsi" w:hAnsiTheme="majorHAnsi"/>
        </w:rPr>
        <w:t>ом</w:t>
      </w:r>
      <w:r w:rsidRPr="001005A9">
        <w:rPr>
          <w:rFonts w:asciiTheme="majorHAnsi" w:hAnsiTheme="majorHAnsi"/>
          <w:lang w:val="ro-RO"/>
        </w:rPr>
        <w:t xml:space="preserve"> </w:t>
      </w:r>
      <w:r w:rsidRPr="001005A9">
        <w:rPr>
          <w:rFonts w:asciiTheme="majorHAnsi" w:hAnsiTheme="majorHAnsi"/>
        </w:rPr>
        <w:t>«</w:t>
      </w:r>
      <w:r w:rsidRPr="001005A9">
        <w:rPr>
          <w:rFonts w:asciiTheme="majorHAnsi" w:hAnsiTheme="majorHAnsi"/>
          <w:lang w:val="ro-RO"/>
        </w:rPr>
        <w:t>lingua franca</w:t>
      </w:r>
      <w:r w:rsidRPr="001005A9">
        <w:rPr>
          <w:rFonts w:asciiTheme="majorHAnsi" w:hAnsiTheme="majorHAnsi"/>
        </w:rPr>
        <w:t>»</w:t>
      </w:r>
      <w:r w:rsidRPr="001005A9">
        <w:rPr>
          <w:rFonts w:asciiTheme="majorHAnsi" w:hAnsiTheme="majorHAnsi"/>
          <w:lang w:val="ro-RO"/>
        </w:rPr>
        <w:t xml:space="preserve"> и </w:t>
      </w:r>
      <w:r w:rsidRPr="001005A9">
        <w:rPr>
          <w:rFonts w:asciiTheme="majorHAnsi" w:hAnsiTheme="majorHAnsi"/>
        </w:rPr>
        <w:t xml:space="preserve">являются </w:t>
      </w:r>
      <w:r w:rsidRPr="001005A9">
        <w:rPr>
          <w:rFonts w:asciiTheme="majorHAnsi" w:hAnsiTheme="majorHAnsi"/>
          <w:lang w:val="ro-RO"/>
        </w:rPr>
        <w:t xml:space="preserve">рабочими языками институтов ЕС. Объединение Болонского процесса и европейских стандартов </w:t>
      </w:r>
      <w:r w:rsidR="00BD22E4" w:rsidRPr="001005A9">
        <w:rPr>
          <w:rFonts w:asciiTheme="majorHAnsi" w:hAnsiTheme="majorHAnsi"/>
        </w:rPr>
        <w:t>требует обеспечения</w:t>
      </w:r>
      <w:r w:rsidRPr="001005A9">
        <w:rPr>
          <w:rFonts w:asciiTheme="majorHAnsi" w:hAnsiTheme="majorHAnsi"/>
          <w:lang w:val="ro-RO"/>
        </w:rPr>
        <w:t xml:space="preserve"> качества языка и компетентности </w:t>
      </w:r>
      <w:r w:rsidR="00BD22E4" w:rsidRPr="001005A9">
        <w:rPr>
          <w:rFonts w:asciiTheme="majorHAnsi" w:hAnsiTheme="majorHAnsi"/>
        </w:rPr>
        <w:t>как</w:t>
      </w:r>
      <w:r w:rsidR="00BD22E4" w:rsidRPr="001005A9">
        <w:rPr>
          <w:rFonts w:asciiTheme="majorHAnsi" w:hAnsiTheme="majorHAnsi"/>
          <w:lang w:val="ro-RO"/>
        </w:rPr>
        <w:t xml:space="preserve"> приоритетных задач</w:t>
      </w:r>
      <w:r w:rsidRPr="001005A9">
        <w:rPr>
          <w:rFonts w:asciiTheme="majorHAnsi" w:hAnsiTheme="majorHAnsi"/>
          <w:lang w:val="ro-RO"/>
        </w:rPr>
        <w:t xml:space="preserve"> для интеграции образования</w:t>
      </w:r>
      <w:r w:rsidR="00062DC2" w:rsidRPr="001005A9">
        <w:rPr>
          <w:rFonts w:asciiTheme="majorHAnsi" w:hAnsiTheme="majorHAnsi"/>
          <w:lang w:val="ro-RO"/>
        </w:rPr>
        <w:t xml:space="preserve"> на европейском пространстве</w:t>
      </w:r>
      <w:r w:rsidRPr="001005A9">
        <w:rPr>
          <w:rFonts w:asciiTheme="majorHAnsi" w:hAnsiTheme="majorHAnsi"/>
          <w:lang w:val="ro-RO"/>
        </w:rPr>
        <w:t>.</w:t>
      </w:r>
    </w:p>
    <w:p w14:paraId="25CAB5F8" w14:textId="24984626" w:rsidR="00062DC2" w:rsidRPr="001005A9" w:rsidRDefault="00062DC2" w:rsidP="00156C6F">
      <w:pPr>
        <w:pStyle w:val="ColorfulList-Accent11"/>
        <w:numPr>
          <w:ilvl w:val="0"/>
          <w:numId w:val="2"/>
        </w:numPr>
        <w:jc w:val="both"/>
        <w:rPr>
          <w:rFonts w:asciiTheme="majorHAnsi" w:hAnsiTheme="majorHAnsi"/>
          <w:lang w:val="ro-RO"/>
        </w:rPr>
      </w:pPr>
      <w:r w:rsidRPr="001005A9">
        <w:rPr>
          <w:rFonts w:asciiTheme="majorHAnsi" w:hAnsiTheme="majorHAnsi"/>
          <w:lang w:val="ro-RO"/>
        </w:rPr>
        <w:t xml:space="preserve">В соответствии с этими стандартами, </w:t>
      </w:r>
      <w:r w:rsidRPr="001005A9">
        <w:rPr>
          <w:rFonts w:asciiTheme="majorHAnsi" w:hAnsiTheme="majorHAnsi"/>
        </w:rPr>
        <w:t>курс «Современные языки (</w:t>
      </w:r>
      <w:r w:rsidR="003D1776" w:rsidRPr="001005A9">
        <w:rPr>
          <w:rFonts w:asciiTheme="majorHAnsi" w:hAnsiTheme="majorHAnsi"/>
        </w:rPr>
        <w:t>медицинская терминология</w:t>
      </w:r>
      <w:r w:rsidRPr="001005A9">
        <w:rPr>
          <w:rFonts w:asciiTheme="majorHAnsi" w:hAnsiTheme="majorHAnsi"/>
        </w:rPr>
        <w:t xml:space="preserve">)» </w:t>
      </w:r>
      <w:r w:rsidRPr="001005A9">
        <w:rPr>
          <w:rFonts w:asciiTheme="majorHAnsi" w:hAnsiTheme="majorHAnsi"/>
          <w:lang w:val="ro-RO"/>
        </w:rPr>
        <w:t>представляет собой практический курс, разработанный для студентов-</w:t>
      </w:r>
      <w:bookmarkStart w:id="0" w:name="_Hlk92717103"/>
      <w:r w:rsidR="00A11B9F" w:rsidRPr="001005A9">
        <w:rPr>
          <w:rFonts w:asciiTheme="majorHAnsi" w:hAnsiTheme="majorHAnsi"/>
        </w:rPr>
        <w:t>оптометрист</w:t>
      </w:r>
      <w:r w:rsidR="0004135C" w:rsidRPr="001005A9">
        <w:rPr>
          <w:rFonts w:asciiTheme="majorHAnsi" w:hAnsiTheme="majorHAnsi"/>
        </w:rPr>
        <w:t>ов</w:t>
      </w:r>
      <w:bookmarkEnd w:id="0"/>
      <w:r w:rsidRPr="001005A9">
        <w:rPr>
          <w:rFonts w:asciiTheme="majorHAnsi" w:hAnsiTheme="majorHAnsi"/>
          <w:lang w:val="ro-RO"/>
        </w:rPr>
        <w:t xml:space="preserve"> для практического применения и активного использования в процессе обучения и работы. Курс </w:t>
      </w:r>
      <w:r w:rsidRPr="001005A9">
        <w:rPr>
          <w:rFonts w:asciiTheme="majorHAnsi" w:hAnsiTheme="majorHAnsi"/>
        </w:rPr>
        <w:t>«С</w:t>
      </w:r>
      <w:r w:rsidRPr="001005A9">
        <w:rPr>
          <w:rFonts w:asciiTheme="majorHAnsi" w:hAnsiTheme="majorHAnsi"/>
          <w:lang w:val="ro-RO"/>
        </w:rPr>
        <w:t>овременные языки</w:t>
      </w:r>
      <w:r w:rsidRPr="001005A9">
        <w:rPr>
          <w:rFonts w:asciiTheme="majorHAnsi" w:hAnsiTheme="majorHAnsi"/>
        </w:rPr>
        <w:t>»</w:t>
      </w:r>
      <w:r w:rsidRPr="001005A9">
        <w:rPr>
          <w:rFonts w:asciiTheme="majorHAnsi" w:hAnsiTheme="majorHAnsi"/>
          <w:lang w:val="ro-RO"/>
        </w:rPr>
        <w:t xml:space="preserve">  (</w:t>
      </w:r>
      <w:r w:rsidR="003D1776" w:rsidRPr="001005A9">
        <w:rPr>
          <w:rFonts w:asciiTheme="majorHAnsi" w:hAnsiTheme="majorHAnsi"/>
        </w:rPr>
        <w:t>м</w:t>
      </w:r>
      <w:r w:rsidR="003D1776" w:rsidRPr="001005A9">
        <w:rPr>
          <w:rFonts w:asciiTheme="majorHAnsi" w:hAnsiTheme="majorHAnsi"/>
          <w:lang w:val="ro-RO"/>
        </w:rPr>
        <w:t>едицинская терминология</w:t>
      </w:r>
      <w:r w:rsidRPr="001005A9">
        <w:rPr>
          <w:rFonts w:asciiTheme="majorHAnsi" w:hAnsiTheme="majorHAnsi"/>
          <w:lang w:val="ro-RO"/>
        </w:rPr>
        <w:t xml:space="preserve">) направлен на формирование языковых компетенций, установленных </w:t>
      </w:r>
      <w:r w:rsidR="00EF43AB" w:rsidRPr="001005A9">
        <w:rPr>
          <w:rFonts w:asciiTheme="majorHAnsi" w:hAnsiTheme="majorHAnsi"/>
        </w:rPr>
        <w:t>Европейской системой уровней владения иностранным языком</w:t>
      </w:r>
      <w:r w:rsidRPr="001005A9">
        <w:rPr>
          <w:rFonts w:asciiTheme="majorHAnsi" w:hAnsiTheme="majorHAnsi"/>
          <w:lang w:val="ro-RO"/>
        </w:rPr>
        <w:t xml:space="preserve"> (CECRL), разработанной Советом Европы. Курс современных языков (</w:t>
      </w:r>
      <w:r w:rsidR="003D1776" w:rsidRPr="001005A9">
        <w:rPr>
          <w:rFonts w:asciiTheme="majorHAnsi" w:hAnsiTheme="majorHAnsi"/>
        </w:rPr>
        <w:t>м</w:t>
      </w:r>
      <w:r w:rsidR="003D1776" w:rsidRPr="001005A9">
        <w:rPr>
          <w:rFonts w:asciiTheme="majorHAnsi" w:hAnsiTheme="majorHAnsi"/>
          <w:lang w:val="ro-RO"/>
        </w:rPr>
        <w:t>едицинская терминология</w:t>
      </w:r>
      <w:r w:rsidR="00EF43AB" w:rsidRPr="001005A9">
        <w:rPr>
          <w:rFonts w:asciiTheme="majorHAnsi" w:hAnsiTheme="majorHAnsi"/>
          <w:lang w:val="ro-RO"/>
        </w:rPr>
        <w:t>) направлен на</w:t>
      </w:r>
      <w:r w:rsidR="00EF43AB" w:rsidRPr="001005A9">
        <w:rPr>
          <w:rFonts w:asciiTheme="majorHAnsi" w:hAnsiTheme="majorHAnsi"/>
        </w:rPr>
        <w:t xml:space="preserve"> усвоение </w:t>
      </w:r>
      <w:r w:rsidRPr="001005A9">
        <w:rPr>
          <w:rFonts w:asciiTheme="majorHAnsi" w:hAnsiTheme="majorHAnsi"/>
          <w:lang w:val="ro-RO"/>
        </w:rPr>
        <w:t>необходимой медицинской терминологии, формирование у студенто</w:t>
      </w:r>
      <w:r w:rsidR="00EF43AB" w:rsidRPr="001005A9">
        <w:rPr>
          <w:rFonts w:asciiTheme="majorHAnsi" w:hAnsiTheme="majorHAnsi"/>
          <w:lang w:val="ro-RO"/>
        </w:rPr>
        <w:t>в</w:t>
      </w:r>
      <w:r w:rsidR="00EF43AB" w:rsidRPr="001005A9">
        <w:rPr>
          <w:rFonts w:asciiTheme="majorHAnsi" w:hAnsiTheme="majorHAnsi"/>
        </w:rPr>
        <w:t>-</w:t>
      </w:r>
      <w:r w:rsidR="0004135C" w:rsidRPr="001005A9">
        <w:rPr>
          <w:rFonts w:asciiTheme="majorHAnsi" w:hAnsiTheme="majorHAnsi"/>
        </w:rPr>
        <w:t>оптометристов</w:t>
      </w:r>
      <w:r w:rsidR="00EF43AB" w:rsidRPr="001005A9">
        <w:rPr>
          <w:rFonts w:asciiTheme="majorHAnsi" w:hAnsiTheme="majorHAnsi"/>
          <w:lang w:val="ro-RO"/>
        </w:rPr>
        <w:t xml:space="preserve"> </w:t>
      </w:r>
      <w:r w:rsidR="00EF43AB" w:rsidRPr="001005A9">
        <w:rPr>
          <w:rFonts w:asciiTheme="majorHAnsi" w:hAnsiTheme="majorHAnsi"/>
        </w:rPr>
        <w:t>стабильных</w:t>
      </w:r>
      <w:r w:rsidRPr="001005A9">
        <w:rPr>
          <w:rFonts w:asciiTheme="majorHAnsi" w:hAnsiTheme="majorHAnsi"/>
          <w:lang w:val="ro-RO"/>
        </w:rPr>
        <w:t xml:space="preserve"> языковых навыков, необходимых для академической мобильности, межкультурной и профессиональной интеграции.</w:t>
      </w:r>
    </w:p>
    <w:p w14:paraId="6CB3BF0C" w14:textId="021E7399" w:rsidR="00241BCF" w:rsidRDefault="00EF43AB" w:rsidP="00156C6F">
      <w:pPr>
        <w:pStyle w:val="ColorfulList-Accent11"/>
        <w:numPr>
          <w:ilvl w:val="0"/>
          <w:numId w:val="2"/>
        </w:numPr>
        <w:jc w:val="both"/>
        <w:rPr>
          <w:rFonts w:asciiTheme="majorHAnsi" w:hAnsiTheme="majorHAnsi"/>
          <w:lang w:val="ro-RO"/>
        </w:rPr>
      </w:pPr>
      <w:r w:rsidRPr="001005A9">
        <w:rPr>
          <w:rFonts w:asciiTheme="majorHAnsi" w:hAnsiTheme="majorHAnsi"/>
          <w:lang w:val="ro-RO"/>
        </w:rPr>
        <w:t xml:space="preserve">Формирующая направленность </w:t>
      </w:r>
      <w:r w:rsidRPr="001005A9">
        <w:rPr>
          <w:rFonts w:asciiTheme="majorHAnsi" w:hAnsiTheme="majorHAnsi"/>
        </w:rPr>
        <w:t xml:space="preserve">высшего </w:t>
      </w:r>
      <w:r w:rsidRPr="001005A9">
        <w:rPr>
          <w:rFonts w:asciiTheme="majorHAnsi" w:hAnsiTheme="majorHAnsi"/>
          <w:lang w:val="ro-RO"/>
        </w:rPr>
        <w:t>образования и подготовки студентов-</w:t>
      </w:r>
      <w:r w:rsidR="0004135C" w:rsidRPr="001005A9">
        <w:rPr>
          <w:rFonts w:asciiTheme="majorHAnsi" w:hAnsiTheme="majorHAnsi"/>
        </w:rPr>
        <w:t xml:space="preserve"> оптометристов</w:t>
      </w:r>
      <w:r w:rsidRPr="001005A9">
        <w:rPr>
          <w:rFonts w:asciiTheme="majorHAnsi" w:hAnsiTheme="majorHAnsi"/>
          <w:lang w:val="ro-RO"/>
        </w:rPr>
        <w:t xml:space="preserve"> </w:t>
      </w:r>
      <w:r w:rsidR="00302A91" w:rsidRPr="001005A9">
        <w:rPr>
          <w:rFonts w:asciiTheme="majorHAnsi" w:hAnsiTheme="majorHAnsi"/>
          <w:lang w:val="ro-RO"/>
        </w:rPr>
        <w:t xml:space="preserve"> </w:t>
      </w:r>
      <w:r w:rsidRPr="001005A9">
        <w:rPr>
          <w:rFonts w:asciiTheme="majorHAnsi" w:hAnsiTheme="majorHAnsi"/>
          <w:lang w:val="ro-RO"/>
        </w:rPr>
        <w:t>являются ориентиром для профессиональной подготовки медицинского персонала для устного общения на иностранн</w:t>
      </w:r>
      <w:r w:rsidRPr="001005A9">
        <w:rPr>
          <w:rFonts w:asciiTheme="majorHAnsi" w:hAnsiTheme="majorHAnsi"/>
        </w:rPr>
        <w:t>ом</w:t>
      </w:r>
      <w:r w:rsidRPr="001005A9">
        <w:rPr>
          <w:rFonts w:asciiTheme="majorHAnsi" w:hAnsiTheme="majorHAnsi"/>
          <w:lang w:val="ro-RO"/>
        </w:rPr>
        <w:t xml:space="preserve"> язык</w:t>
      </w:r>
      <w:r w:rsidRPr="001005A9">
        <w:rPr>
          <w:rFonts w:asciiTheme="majorHAnsi" w:hAnsiTheme="majorHAnsi"/>
        </w:rPr>
        <w:t>е</w:t>
      </w:r>
      <w:r w:rsidRPr="001005A9">
        <w:rPr>
          <w:rFonts w:asciiTheme="majorHAnsi" w:hAnsiTheme="majorHAnsi"/>
          <w:lang w:val="ro-RO"/>
        </w:rPr>
        <w:t xml:space="preserve">, для облегчения общения в международном пространстве, для сотрудничества в области </w:t>
      </w:r>
      <w:r w:rsidR="00302A91" w:rsidRPr="001005A9">
        <w:rPr>
          <w:rFonts w:asciiTheme="majorHAnsi" w:hAnsiTheme="majorHAnsi"/>
        </w:rPr>
        <w:t>оптометрии</w:t>
      </w:r>
      <w:r w:rsidRPr="001005A9">
        <w:rPr>
          <w:rFonts w:asciiTheme="majorHAnsi" w:hAnsiTheme="majorHAnsi"/>
          <w:lang w:val="ro-RO"/>
        </w:rPr>
        <w:t xml:space="preserve"> и для достижения конкурентоспособности</w:t>
      </w:r>
      <w:r w:rsidRPr="001005A9">
        <w:rPr>
          <w:rFonts w:asciiTheme="majorHAnsi" w:hAnsiTheme="majorHAnsi"/>
        </w:rPr>
        <w:t xml:space="preserve"> </w:t>
      </w:r>
      <w:r w:rsidRPr="001005A9">
        <w:rPr>
          <w:rFonts w:asciiTheme="majorHAnsi" w:hAnsiTheme="majorHAnsi"/>
          <w:lang w:val="ro-RO"/>
        </w:rPr>
        <w:t>на рынке труда.</w:t>
      </w:r>
    </w:p>
    <w:p w14:paraId="65457611" w14:textId="77777777" w:rsidR="001005A9" w:rsidRPr="001005A9" w:rsidRDefault="001005A9" w:rsidP="001005A9">
      <w:pPr>
        <w:pStyle w:val="ColorfulList-Accent11"/>
        <w:jc w:val="both"/>
        <w:rPr>
          <w:rFonts w:asciiTheme="majorHAnsi" w:hAnsiTheme="majorHAnsi"/>
          <w:lang w:val="ro-RO"/>
        </w:rPr>
      </w:pPr>
    </w:p>
    <w:p w14:paraId="296ECB73" w14:textId="77777777" w:rsidR="001005A9" w:rsidRPr="001005A9" w:rsidRDefault="001005A9" w:rsidP="00B12B04">
      <w:pPr>
        <w:pStyle w:val="ListParagraph"/>
        <w:numPr>
          <w:ilvl w:val="0"/>
          <w:numId w:val="19"/>
        </w:numPr>
        <w:rPr>
          <w:rFonts w:asciiTheme="majorHAnsi" w:hAnsiTheme="majorHAnsi"/>
          <w:b/>
          <w:color w:val="000000"/>
          <w:lang w:val="ro-RO"/>
        </w:rPr>
      </w:pPr>
      <w:r w:rsidRPr="001005A9">
        <w:rPr>
          <w:rFonts w:asciiTheme="majorHAnsi" w:hAnsiTheme="majorHAnsi"/>
          <w:b/>
          <w:color w:val="000000"/>
          <w:lang w:val="ro-RO"/>
        </w:rPr>
        <w:t>Задача (цель)  учебной программы в профессиональном обучении</w:t>
      </w:r>
    </w:p>
    <w:p w14:paraId="30182726" w14:textId="77777777" w:rsidR="007F7436" w:rsidRPr="001005A9" w:rsidRDefault="00EF43AB" w:rsidP="007F7436">
      <w:pPr>
        <w:widowControl w:val="0"/>
        <w:spacing w:before="240" w:line="276" w:lineRule="auto"/>
        <w:ind w:left="714"/>
        <w:jc w:val="both"/>
        <w:rPr>
          <w:rFonts w:asciiTheme="majorHAnsi" w:hAnsiTheme="majorHAnsi"/>
        </w:rPr>
      </w:pPr>
      <w:r w:rsidRPr="001005A9">
        <w:rPr>
          <w:rFonts w:asciiTheme="majorHAnsi" w:hAnsiTheme="majorHAnsi"/>
          <w:color w:val="000000"/>
          <w:lang w:val="ro-RO"/>
        </w:rPr>
        <w:t xml:space="preserve">Изучение одного из иностранных языков </w:t>
      </w:r>
      <w:r w:rsidR="007F7436" w:rsidRPr="001005A9">
        <w:rPr>
          <w:rFonts w:asciiTheme="majorHAnsi" w:hAnsiTheme="majorHAnsi"/>
          <w:color w:val="000000"/>
          <w:lang w:val="ro-RO"/>
        </w:rPr>
        <w:t>в профессиональном аспекте</w:t>
      </w:r>
      <w:r w:rsidR="007F7436" w:rsidRPr="001005A9">
        <w:rPr>
          <w:rFonts w:asciiTheme="majorHAnsi" w:hAnsiTheme="majorHAnsi"/>
          <w:color w:val="000000"/>
        </w:rPr>
        <w:t xml:space="preserve"> </w:t>
      </w:r>
      <w:r w:rsidR="007F7436" w:rsidRPr="001005A9">
        <w:rPr>
          <w:rFonts w:asciiTheme="majorHAnsi" w:hAnsiTheme="majorHAnsi"/>
          <w:color w:val="000000"/>
          <w:lang w:val="ro-RO"/>
        </w:rPr>
        <w:t xml:space="preserve">способствует развитию профессиональных способностей, знаний и отношений путем изучения других дисциплин с разнообразным содержанием. </w:t>
      </w:r>
    </w:p>
    <w:p w14:paraId="29A2A44A" w14:textId="1C43725F" w:rsidR="007F7436" w:rsidRDefault="007F7436" w:rsidP="00B12B04">
      <w:pPr>
        <w:pStyle w:val="ListParagraph"/>
        <w:widowControl w:val="0"/>
        <w:numPr>
          <w:ilvl w:val="0"/>
          <w:numId w:val="19"/>
        </w:numPr>
        <w:spacing w:before="240" w:after="240" w:line="276" w:lineRule="auto"/>
        <w:jc w:val="both"/>
        <w:rPr>
          <w:rFonts w:asciiTheme="majorHAnsi" w:hAnsiTheme="majorHAnsi"/>
        </w:rPr>
      </w:pPr>
      <w:r w:rsidRPr="001005A9">
        <w:rPr>
          <w:rFonts w:asciiTheme="majorHAnsi" w:hAnsiTheme="majorHAnsi"/>
          <w:b/>
          <w:bCs/>
        </w:rPr>
        <w:t>Язык</w:t>
      </w:r>
      <w:r w:rsidRPr="001005A9">
        <w:rPr>
          <w:rFonts w:asciiTheme="majorHAnsi" w:hAnsiTheme="majorHAnsi"/>
        </w:rPr>
        <w:t xml:space="preserve"> </w:t>
      </w:r>
      <w:r w:rsidR="001005A9" w:rsidRPr="001005A9">
        <w:rPr>
          <w:rFonts w:ascii="Cambria" w:hAnsi="Cambria"/>
          <w:b/>
          <w:bCs/>
          <w:lang w:val="ro-RO"/>
        </w:rPr>
        <w:t>/языки преподавания</w:t>
      </w:r>
      <w:r w:rsidR="001005A9" w:rsidRPr="001005A9">
        <w:rPr>
          <w:rFonts w:ascii="Cambria" w:hAnsi="Cambria"/>
          <w:b/>
          <w:bCs/>
        </w:rPr>
        <w:t xml:space="preserve"> дисциплины</w:t>
      </w:r>
      <w:r w:rsidRPr="001005A9">
        <w:rPr>
          <w:rFonts w:asciiTheme="majorHAnsi" w:hAnsiTheme="majorHAnsi"/>
        </w:rPr>
        <w:t xml:space="preserve">: </w:t>
      </w:r>
      <w:r w:rsidRPr="001005A9">
        <w:rPr>
          <w:rFonts w:asciiTheme="majorHAnsi" w:hAnsiTheme="majorHAnsi"/>
          <w:bCs/>
        </w:rPr>
        <w:t>английский.</w:t>
      </w:r>
    </w:p>
    <w:p w14:paraId="6287641A" w14:textId="77777777" w:rsidR="001005A9" w:rsidRPr="001005A9" w:rsidRDefault="001005A9" w:rsidP="001005A9">
      <w:pPr>
        <w:pStyle w:val="ListParagraph"/>
        <w:widowControl w:val="0"/>
        <w:spacing w:before="240" w:after="240" w:line="276" w:lineRule="auto"/>
        <w:ind w:left="1440"/>
        <w:jc w:val="both"/>
        <w:rPr>
          <w:rFonts w:asciiTheme="majorHAnsi" w:hAnsiTheme="majorHAnsi"/>
        </w:rPr>
      </w:pPr>
    </w:p>
    <w:p w14:paraId="5F85694C" w14:textId="590215A7" w:rsidR="007F7436" w:rsidRPr="001005A9" w:rsidRDefault="001005A9" w:rsidP="00B12B04">
      <w:pPr>
        <w:pStyle w:val="ListParagraph"/>
        <w:widowControl w:val="0"/>
        <w:numPr>
          <w:ilvl w:val="0"/>
          <w:numId w:val="19"/>
        </w:numPr>
        <w:spacing w:before="240" w:after="240" w:line="276" w:lineRule="auto"/>
        <w:jc w:val="both"/>
        <w:rPr>
          <w:rFonts w:asciiTheme="majorHAnsi" w:hAnsiTheme="majorHAnsi"/>
          <w:color w:val="000000"/>
        </w:rPr>
      </w:pPr>
      <w:r w:rsidRPr="001005A9">
        <w:rPr>
          <w:rFonts w:ascii="Cambria" w:hAnsi="Cambria"/>
          <w:b/>
          <w:bCs/>
          <w:lang w:val="ro-RO"/>
        </w:rPr>
        <w:t>Целевая аудитория</w:t>
      </w:r>
      <w:r w:rsidR="00773F4B" w:rsidRPr="001005A9">
        <w:rPr>
          <w:rFonts w:asciiTheme="majorHAnsi" w:hAnsiTheme="majorHAnsi"/>
          <w:color w:val="000000"/>
          <w:lang w:val="ro-RO"/>
        </w:rPr>
        <w:t xml:space="preserve">: </w:t>
      </w:r>
      <w:r w:rsidR="007F7436" w:rsidRPr="001005A9">
        <w:rPr>
          <w:rFonts w:asciiTheme="majorHAnsi" w:hAnsiTheme="majorHAnsi"/>
          <w:color w:val="000000"/>
        </w:rPr>
        <w:t xml:space="preserve">студенты первого курса, </w:t>
      </w:r>
      <w:r w:rsidR="007F7436" w:rsidRPr="001005A9">
        <w:rPr>
          <w:rFonts w:asciiTheme="majorHAnsi" w:hAnsiTheme="majorHAnsi"/>
        </w:rPr>
        <w:t xml:space="preserve">факультета Медицина </w:t>
      </w:r>
      <w:r w:rsidR="00432F1A" w:rsidRPr="001005A9">
        <w:rPr>
          <w:rFonts w:asciiTheme="majorHAnsi" w:hAnsiTheme="majorHAnsi"/>
          <w:lang w:val="en-US"/>
        </w:rPr>
        <w:t>I</w:t>
      </w:r>
      <w:r w:rsidR="007F7436" w:rsidRPr="001005A9">
        <w:rPr>
          <w:rFonts w:asciiTheme="majorHAnsi" w:hAnsiTheme="majorHAnsi"/>
          <w:color w:val="000000"/>
        </w:rPr>
        <w:t>, специальность «</w:t>
      </w:r>
      <w:r w:rsidR="006B22B8" w:rsidRPr="001005A9">
        <w:rPr>
          <w:rFonts w:asciiTheme="majorHAnsi" w:hAnsiTheme="majorHAnsi"/>
          <w:bCs/>
          <w:lang w:val="ro-RO"/>
        </w:rPr>
        <w:t>o</w:t>
      </w:r>
      <w:r w:rsidR="006B22B8" w:rsidRPr="001005A9">
        <w:rPr>
          <w:rFonts w:asciiTheme="majorHAnsi" w:hAnsiTheme="majorHAnsi"/>
          <w:bCs/>
        </w:rPr>
        <w:t>птометрия</w:t>
      </w:r>
      <w:r w:rsidR="007F7436" w:rsidRPr="001005A9">
        <w:rPr>
          <w:rFonts w:asciiTheme="majorHAnsi" w:hAnsiTheme="majorHAnsi"/>
          <w:color w:val="000000"/>
        </w:rPr>
        <w:t xml:space="preserve">». </w:t>
      </w:r>
    </w:p>
    <w:p w14:paraId="1C256E37" w14:textId="1EC8EE48" w:rsidR="00773F4B" w:rsidRPr="00805984" w:rsidRDefault="001005A9" w:rsidP="007F7436">
      <w:pPr>
        <w:widowControl w:val="0"/>
        <w:spacing w:before="240" w:line="276" w:lineRule="auto"/>
        <w:ind w:left="714"/>
        <w:jc w:val="both"/>
        <w:rPr>
          <w:b/>
          <w:sz w:val="28"/>
        </w:rPr>
      </w:pPr>
      <w:r w:rsidRPr="001005A9">
        <w:rPr>
          <w:b/>
          <w:sz w:val="28"/>
        </w:rPr>
        <w:t>II.</w:t>
      </w:r>
      <w:r w:rsidRPr="001005A9">
        <w:rPr>
          <w:b/>
          <w:sz w:val="28"/>
        </w:rPr>
        <w:tab/>
        <w:t>УПРАВЛЕНИЕ ДИСЦИПЛИНОЙ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2271"/>
      </w:tblGrid>
      <w:tr w:rsidR="00773F4B" w14:paraId="26682FAF" w14:textId="77777777" w:rsidTr="008B5D0C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301F325" w14:textId="77777777" w:rsidR="00773F4B" w:rsidRPr="001005A9" w:rsidRDefault="000929D2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>Код дисциплины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9B100" w14:textId="48F224E8" w:rsidR="00773F4B" w:rsidRPr="001005A9" w:rsidRDefault="007C7F4B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7C7F4B">
              <w:rPr>
                <w:rFonts w:asciiTheme="majorHAnsi" w:hAnsiTheme="majorHAnsi"/>
                <w:b/>
                <w:sz w:val="24"/>
                <w:szCs w:val="24"/>
              </w:rPr>
              <w:t>G.01.O.004</w:t>
            </w:r>
          </w:p>
        </w:tc>
      </w:tr>
      <w:tr w:rsidR="00773F4B" w:rsidRPr="000929D2" w14:paraId="10EFEDBB" w14:textId="77777777" w:rsidTr="008B5D0C">
        <w:tc>
          <w:tcPr>
            <w:tcW w:w="3827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5FA0885" w14:textId="77777777" w:rsidR="00773F4B" w:rsidRPr="001005A9" w:rsidRDefault="000929D2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>Название дисциплины</w:t>
            </w:r>
          </w:p>
        </w:tc>
        <w:tc>
          <w:tcPr>
            <w:tcW w:w="60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2595C7" w14:textId="77777777" w:rsidR="00773F4B" w:rsidRPr="001005A9" w:rsidRDefault="000929D2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1005A9">
              <w:rPr>
                <w:rFonts w:asciiTheme="majorHAnsi" w:hAnsiTheme="majorHAnsi"/>
                <w:b/>
                <w:sz w:val="24"/>
                <w:szCs w:val="24"/>
              </w:rPr>
              <w:t>Английский язык для молдавских студентов</w:t>
            </w:r>
            <w:r w:rsidR="005510BA"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773F4B" w:rsidRPr="000929D2" w14:paraId="48D11578" w14:textId="77777777" w:rsidTr="008B5D0C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F7FCAC4" w14:textId="77777777" w:rsidR="00773F4B" w:rsidRPr="001005A9" w:rsidRDefault="00E408BB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>Ответственный (е</w:t>
            </w:r>
            <w:r w:rsidR="000929D2" w:rsidRPr="001005A9">
              <w:rPr>
                <w:rFonts w:asciiTheme="majorHAnsi" w:hAnsiTheme="majorHAnsi"/>
                <w:sz w:val="24"/>
                <w:szCs w:val="24"/>
              </w:rPr>
              <w:t>) за дисциплину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2A502" w14:textId="77777777" w:rsidR="00773F4B" w:rsidRPr="001005A9" w:rsidRDefault="006B22B8" w:rsidP="00482D5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1005A9">
              <w:rPr>
                <w:rFonts w:asciiTheme="majorHAnsi" w:hAnsiTheme="majorHAnsi"/>
                <w:b/>
                <w:sz w:val="24"/>
                <w:szCs w:val="24"/>
              </w:rPr>
              <w:t>Оала Виорика</w:t>
            </w:r>
          </w:p>
        </w:tc>
      </w:tr>
      <w:tr w:rsidR="002E550D" w:rsidRPr="000929D2" w14:paraId="3E9BF0F0" w14:textId="77777777" w:rsidTr="008B5D0C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316AF9" w14:textId="77777777" w:rsidR="00B4532C" w:rsidRPr="001005A9" w:rsidRDefault="000929D2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185C9" w14:textId="77777777" w:rsidR="00B4532C" w:rsidRPr="001005A9" w:rsidRDefault="005510BA" w:rsidP="008B5D0C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8D633C0" w14:textId="6F377931" w:rsidR="00B4532C" w:rsidRPr="001005A9" w:rsidRDefault="001005A9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 xml:space="preserve">Семестр 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C54BF" w14:textId="225DF46C" w:rsidR="00B4532C" w:rsidRPr="001005A9" w:rsidRDefault="005510BA" w:rsidP="008B5D0C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I</w:t>
            </w:r>
          </w:p>
        </w:tc>
      </w:tr>
      <w:tr w:rsidR="00B4532C" w:rsidRPr="000929D2" w14:paraId="3EF91C8E" w14:textId="77777777" w:rsidTr="008B5D0C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F7700F3" w14:textId="77777777" w:rsidR="00B4532C" w:rsidRPr="001005A9" w:rsidRDefault="000929D2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>Общее количество часов</w:t>
            </w:r>
            <w:r w:rsidRPr="001005A9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, </w:t>
            </w:r>
            <w:r w:rsidR="00E408BB" w:rsidRPr="001005A9">
              <w:rPr>
                <w:rFonts w:asciiTheme="majorHAnsi" w:hAnsiTheme="majorHAnsi"/>
                <w:sz w:val="24"/>
                <w:szCs w:val="24"/>
              </w:rPr>
              <w:t>включая</w:t>
            </w:r>
            <w:r w:rsidR="00B4532C" w:rsidRPr="001005A9">
              <w:rPr>
                <w:rFonts w:asciiTheme="majorHAnsi" w:hAnsiTheme="majorHAnsi"/>
                <w:sz w:val="24"/>
                <w:szCs w:val="24"/>
                <w:lang w:val="ro-RO"/>
              </w:rPr>
              <w:t>:</w:t>
            </w:r>
            <w:r w:rsidR="005510BA" w:rsidRPr="001005A9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C5B59" w14:textId="53A76BF5" w:rsidR="00B4532C" w:rsidRPr="001005A9" w:rsidRDefault="003E3CF3" w:rsidP="008B5D0C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6</w:t>
            </w:r>
            <w:r w:rsidR="006E45F5" w:rsidRPr="001005A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0</w:t>
            </w:r>
          </w:p>
        </w:tc>
      </w:tr>
      <w:tr w:rsidR="002E550D" w:rsidRPr="000929D2" w14:paraId="16216C02" w14:textId="77777777" w:rsidTr="008B5D0C">
        <w:tc>
          <w:tcPr>
            <w:tcW w:w="22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C94867" w14:textId="77777777" w:rsidR="00B4532C" w:rsidRPr="001005A9" w:rsidRDefault="000929D2" w:rsidP="008B5D0C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>Теоретические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EB88EF" w14:textId="77777777" w:rsidR="00B4532C" w:rsidRPr="001005A9" w:rsidRDefault="00B4532C" w:rsidP="008B5D0C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824" w:type="dxa"/>
            <w:shd w:val="clear" w:color="auto" w:fill="auto"/>
            <w:vAlign w:val="center"/>
          </w:tcPr>
          <w:p w14:paraId="77F119DA" w14:textId="77777777" w:rsidR="00B4532C" w:rsidRPr="001005A9" w:rsidRDefault="000929D2" w:rsidP="008B5D0C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>Практические работы/лабораторные</w:t>
            </w:r>
          </w:p>
        </w:tc>
        <w:tc>
          <w:tcPr>
            <w:tcW w:w="22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79C903" w14:textId="77777777" w:rsidR="00B4532C" w:rsidRPr="001005A9" w:rsidRDefault="00B4532C" w:rsidP="008B5D0C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2E550D" w14:paraId="61CA4105" w14:textId="77777777" w:rsidTr="008B5D0C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393C34" w14:textId="57EBA635" w:rsidR="00B4532C" w:rsidRPr="001005A9" w:rsidRDefault="000929D2" w:rsidP="008B5D0C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</w:tcPr>
          <w:p w14:paraId="7DC7688F" w14:textId="7E54DB44" w:rsidR="00B4532C" w:rsidRPr="001005A9" w:rsidRDefault="0056583B" w:rsidP="008B5D0C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</w:t>
            </w:r>
            <w:r w:rsidR="00D469D2"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  </w:t>
            </w:r>
            <w:r w:rsidR="003D1776"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  </w:t>
            </w:r>
            <w:r w:rsidR="00E9370E" w:rsidRPr="001005A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0335B3" w14:textId="77777777" w:rsidR="00B4532C" w:rsidRPr="001005A9" w:rsidRDefault="000929D2" w:rsidP="008B5D0C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>Индивидуальная работа</w:t>
            </w:r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008B1" w14:textId="58E57576" w:rsidR="00B4532C" w:rsidRPr="001005A9" w:rsidRDefault="0056583B" w:rsidP="008B5D0C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  </w:t>
            </w:r>
            <w:r w:rsidR="00D469D2"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     </w:t>
            </w:r>
            <w:r w:rsidR="00501EF6"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</w:t>
            </w:r>
            <w:r w:rsidR="003D1776"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 </w:t>
            </w:r>
            <w:r w:rsidR="00501EF6"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</w:t>
            </w:r>
            <w:r w:rsidR="00E9370E"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30</w:t>
            </w:r>
          </w:p>
        </w:tc>
      </w:tr>
      <w:tr w:rsidR="002E550D" w14:paraId="41205A39" w14:textId="77777777" w:rsidTr="008B5D0C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72D4B0A" w14:textId="4401FC1D" w:rsidR="00B4532C" w:rsidRPr="001005A9" w:rsidRDefault="000929D2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 xml:space="preserve">Форма </w:t>
            </w:r>
            <w:r w:rsidR="001005A9" w:rsidRPr="001005A9">
              <w:rPr>
                <w:rFonts w:asciiTheme="majorHAnsi" w:hAnsiTheme="majorHAnsi"/>
                <w:sz w:val="24"/>
                <w:szCs w:val="24"/>
              </w:rPr>
              <w:t>оценки знаний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FA47988" w14:textId="186CAA07" w:rsidR="00B4532C" w:rsidRPr="001005A9" w:rsidRDefault="00E9370E" w:rsidP="008B5D0C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1005A9">
              <w:rPr>
                <w:rFonts w:asciiTheme="majorHAnsi" w:hAnsiTheme="majorHAnsi"/>
                <w:b/>
                <w:sz w:val="24"/>
                <w:szCs w:val="24"/>
              </w:rPr>
              <w:t>Э*</w:t>
            </w:r>
            <w:r w:rsidR="00501EF6"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D7010B" w14:textId="77777777" w:rsidR="00B4532C" w:rsidRPr="001005A9" w:rsidRDefault="000929D2" w:rsidP="008B5D0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1005A9">
              <w:rPr>
                <w:rFonts w:asciiTheme="majorHAnsi" w:hAnsiTheme="majorHAnsi"/>
                <w:sz w:val="24"/>
                <w:szCs w:val="24"/>
              </w:rPr>
              <w:t>Количество кредитов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FC408" w14:textId="1BC39ECB" w:rsidR="00B4532C" w:rsidRPr="001005A9" w:rsidRDefault="00E9370E" w:rsidP="008B5D0C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1005A9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2</w:t>
            </w:r>
          </w:p>
        </w:tc>
      </w:tr>
    </w:tbl>
    <w:p w14:paraId="11320517" w14:textId="6C7C1CC4" w:rsidR="00890BFC" w:rsidRPr="001005A9" w:rsidRDefault="00890BFC" w:rsidP="00B12B04">
      <w:pPr>
        <w:pStyle w:val="ColorfulList-Accent11"/>
        <w:widowControl w:val="0"/>
        <w:numPr>
          <w:ilvl w:val="0"/>
          <w:numId w:val="20"/>
        </w:numPr>
        <w:spacing w:before="360" w:after="240"/>
        <w:ind w:left="1418"/>
        <w:contextualSpacing w:val="0"/>
        <w:rPr>
          <w:rFonts w:asciiTheme="majorHAnsi" w:hAnsiTheme="majorHAnsi" w:cstheme="minorHAnsi"/>
          <w:b/>
          <w:caps/>
          <w:sz w:val="28"/>
          <w:lang w:val="ro-RO"/>
        </w:rPr>
      </w:pPr>
      <w:r w:rsidRPr="001005A9">
        <w:rPr>
          <w:rFonts w:asciiTheme="majorHAnsi" w:hAnsiTheme="majorHAnsi" w:cstheme="minorHAnsi"/>
          <w:b/>
          <w:caps/>
          <w:sz w:val="28"/>
        </w:rPr>
        <w:t>Цели обучения дисциплине</w:t>
      </w:r>
      <w:r w:rsidRPr="001005A9">
        <w:rPr>
          <w:rFonts w:asciiTheme="majorHAnsi" w:hAnsiTheme="majorHAnsi" w:cstheme="minorHAnsi"/>
          <w:b/>
          <w:caps/>
          <w:sz w:val="28"/>
          <w:lang w:val="ro-RO"/>
        </w:rPr>
        <w:t xml:space="preserve"> </w:t>
      </w:r>
    </w:p>
    <w:p w14:paraId="46FA08AA" w14:textId="4205E987" w:rsidR="00996898" w:rsidRPr="000C4C77" w:rsidRDefault="00C00C58" w:rsidP="0059678D">
      <w:pPr>
        <w:pStyle w:val="Heading1"/>
        <w:spacing w:before="120"/>
        <w:rPr>
          <w:rFonts w:asciiTheme="majorHAnsi" w:hAnsiTheme="majorHAnsi"/>
          <w:b w:val="0"/>
          <w:szCs w:val="28"/>
        </w:rPr>
      </w:pPr>
      <w:r w:rsidRPr="000C4C77">
        <w:rPr>
          <w:rFonts w:asciiTheme="majorHAnsi" w:hAnsiTheme="majorHAnsi"/>
          <w:i/>
          <w:sz w:val="24"/>
        </w:rPr>
        <w:t xml:space="preserve">По окончании </w:t>
      </w:r>
      <w:r w:rsidR="000C4C77" w:rsidRPr="000C4C77">
        <w:rPr>
          <w:rFonts w:ascii="Cambria" w:hAnsi="Cambria"/>
          <w:sz w:val="24"/>
          <w:lang w:val="ru-RU"/>
        </w:rPr>
        <w:t>изучения дисциплины студент сможет</w:t>
      </w:r>
      <w:r w:rsidR="00C32243" w:rsidRPr="000C4C77">
        <w:rPr>
          <w:rFonts w:asciiTheme="majorHAnsi" w:hAnsiTheme="majorHAnsi"/>
          <w:i/>
          <w:sz w:val="24"/>
        </w:rPr>
        <w:t>:</w:t>
      </w:r>
    </w:p>
    <w:p w14:paraId="012B3C46" w14:textId="3A0BBB7E" w:rsidR="00996898" w:rsidRPr="000C4C77" w:rsidRDefault="000C4C77" w:rsidP="00B12B04">
      <w:pPr>
        <w:pStyle w:val="ColorfulList-Accent11"/>
        <w:numPr>
          <w:ilvl w:val="0"/>
          <w:numId w:val="22"/>
        </w:numPr>
        <w:jc w:val="both"/>
        <w:rPr>
          <w:rFonts w:asciiTheme="majorHAnsi" w:hAnsiTheme="majorHAnsi"/>
          <w:lang w:val="ro-RO"/>
        </w:rPr>
      </w:pPr>
      <w:r>
        <w:rPr>
          <w:rFonts w:asciiTheme="majorHAnsi" w:hAnsiTheme="majorHAnsi"/>
          <w:b/>
          <w:i/>
        </w:rPr>
        <w:t>н</w:t>
      </w:r>
      <w:r w:rsidR="00C00C58" w:rsidRPr="000C4C77">
        <w:rPr>
          <w:rFonts w:asciiTheme="majorHAnsi" w:hAnsiTheme="majorHAnsi"/>
          <w:b/>
          <w:i/>
        </w:rPr>
        <w:t>а уровне знания и понимания</w:t>
      </w:r>
      <w:r w:rsidR="00996898" w:rsidRPr="000C4C77">
        <w:rPr>
          <w:rFonts w:asciiTheme="majorHAnsi" w:hAnsiTheme="majorHAnsi"/>
          <w:b/>
          <w:i/>
          <w:lang w:val="ro-RO"/>
        </w:rPr>
        <w:t>:</w:t>
      </w:r>
    </w:p>
    <w:p w14:paraId="72B40D16" w14:textId="77777777" w:rsidR="00146AED" w:rsidRPr="000C4C77" w:rsidRDefault="00317AB1" w:rsidP="00146AED">
      <w:pPr>
        <w:ind w:left="207"/>
        <w:jc w:val="both"/>
        <w:rPr>
          <w:rFonts w:asciiTheme="majorHAnsi" w:hAnsiTheme="majorHAnsi"/>
        </w:rPr>
      </w:pPr>
      <w:r w:rsidRPr="000C4C77">
        <w:rPr>
          <w:rFonts w:asciiTheme="majorHAnsi" w:hAnsiTheme="majorHAnsi"/>
        </w:rPr>
        <w:t xml:space="preserve">• </w:t>
      </w:r>
      <w:r w:rsidR="00146AED" w:rsidRPr="000C4C77">
        <w:rPr>
          <w:rFonts w:asciiTheme="majorHAnsi" w:hAnsiTheme="majorHAnsi"/>
        </w:rPr>
        <w:t>овладеть терминологией в области оптометрии на иностранном языке</w:t>
      </w:r>
    </w:p>
    <w:p w14:paraId="00670606" w14:textId="77777777" w:rsidR="003D17B3" w:rsidRPr="000C4C77" w:rsidRDefault="00146AED" w:rsidP="00146AED">
      <w:pPr>
        <w:jc w:val="both"/>
        <w:rPr>
          <w:rFonts w:asciiTheme="majorHAnsi" w:hAnsiTheme="majorHAnsi"/>
        </w:rPr>
      </w:pPr>
      <w:r w:rsidRPr="000C4C77">
        <w:rPr>
          <w:rFonts w:asciiTheme="majorHAnsi" w:hAnsiTheme="majorHAnsi"/>
        </w:rPr>
        <w:t xml:space="preserve">   •  </w:t>
      </w:r>
      <w:r w:rsidR="003D17B3" w:rsidRPr="000C4C77">
        <w:rPr>
          <w:rFonts w:asciiTheme="majorHAnsi" w:hAnsiTheme="majorHAnsi"/>
        </w:rPr>
        <w:t>уточнить принципы, понятия, теории, связанные с оптометрией;</w:t>
      </w:r>
    </w:p>
    <w:p w14:paraId="0B5ECAF5" w14:textId="77777777" w:rsidR="00317AB1" w:rsidRPr="000C4C77" w:rsidRDefault="00146AED" w:rsidP="00667890">
      <w:pPr>
        <w:ind w:left="207"/>
        <w:jc w:val="both"/>
        <w:rPr>
          <w:rFonts w:asciiTheme="majorHAnsi" w:hAnsiTheme="majorHAnsi"/>
        </w:rPr>
      </w:pPr>
      <w:r w:rsidRPr="000C4C77">
        <w:rPr>
          <w:rFonts w:asciiTheme="majorHAnsi" w:hAnsiTheme="majorHAnsi"/>
        </w:rPr>
        <w:t xml:space="preserve">• </w:t>
      </w:r>
      <w:r w:rsidR="003D17B3" w:rsidRPr="000C4C77">
        <w:rPr>
          <w:rFonts w:asciiTheme="majorHAnsi" w:hAnsiTheme="majorHAnsi"/>
        </w:rPr>
        <w:t>освещать и иллюстрировать на иностранном языке события и процессы в области оптометрии;</w:t>
      </w:r>
    </w:p>
    <w:p w14:paraId="4E9CC403" w14:textId="77777777" w:rsidR="00146AED" w:rsidRPr="000C4C77" w:rsidRDefault="00317AB1" w:rsidP="00146AED">
      <w:pPr>
        <w:ind w:left="207"/>
        <w:jc w:val="both"/>
        <w:rPr>
          <w:rFonts w:asciiTheme="majorHAnsi" w:hAnsiTheme="majorHAnsi"/>
        </w:rPr>
      </w:pPr>
      <w:bookmarkStart w:id="1" w:name="_Hlk92721765"/>
      <w:r w:rsidRPr="000C4C77">
        <w:rPr>
          <w:rFonts w:asciiTheme="majorHAnsi" w:hAnsiTheme="majorHAnsi"/>
        </w:rPr>
        <w:t>•</w:t>
      </w:r>
      <w:bookmarkEnd w:id="1"/>
      <w:r w:rsidRPr="000C4C77">
        <w:rPr>
          <w:rFonts w:asciiTheme="majorHAnsi" w:hAnsiTheme="majorHAnsi"/>
        </w:rPr>
        <w:t xml:space="preserve"> накапливать достоверный специализированный словарь для корректного общения в рамках профессиональной деятельности;</w:t>
      </w:r>
    </w:p>
    <w:p w14:paraId="6F189958" w14:textId="77777777" w:rsidR="00317AB1" w:rsidRPr="000C4C77" w:rsidRDefault="00317AB1" w:rsidP="00841D9D">
      <w:pPr>
        <w:ind w:left="207"/>
        <w:jc w:val="both"/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зна</w:t>
      </w:r>
      <w:r w:rsidR="00560744" w:rsidRPr="000C4C77">
        <w:rPr>
          <w:rFonts w:asciiTheme="majorHAnsi" w:hAnsiTheme="majorHAnsi"/>
        </w:rPr>
        <w:t>ть механизмы формирования</w:t>
      </w:r>
      <w:r w:rsidRPr="000C4C77">
        <w:rPr>
          <w:rFonts w:asciiTheme="majorHAnsi" w:hAnsiTheme="majorHAnsi"/>
        </w:rPr>
        <w:t xml:space="preserve"> и особенности </w:t>
      </w:r>
      <w:r w:rsidR="00560744" w:rsidRPr="000C4C77">
        <w:rPr>
          <w:rFonts w:asciiTheme="majorHAnsi" w:hAnsiTheme="majorHAnsi"/>
        </w:rPr>
        <w:t xml:space="preserve">профессионального </w:t>
      </w:r>
      <w:r w:rsidRPr="000C4C77">
        <w:rPr>
          <w:rFonts w:asciiTheme="majorHAnsi" w:hAnsiTheme="majorHAnsi"/>
        </w:rPr>
        <w:t>сообщения или</w:t>
      </w:r>
      <w:r w:rsidR="00560744" w:rsidRPr="000C4C77">
        <w:rPr>
          <w:rFonts w:asciiTheme="majorHAnsi" w:hAnsiTheme="majorHAnsi"/>
        </w:rPr>
        <w:t xml:space="preserve"> оповещения</w:t>
      </w:r>
      <w:r w:rsidRPr="000C4C77">
        <w:rPr>
          <w:rFonts w:asciiTheme="majorHAnsi" w:hAnsiTheme="majorHAnsi"/>
        </w:rPr>
        <w:t>;</w:t>
      </w:r>
    </w:p>
    <w:p w14:paraId="1DBFB5F7" w14:textId="77777777" w:rsidR="00317AB1" w:rsidRPr="000C4C77" w:rsidRDefault="00560744" w:rsidP="00841D9D">
      <w:pPr>
        <w:ind w:left="207"/>
        <w:jc w:val="both"/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определя</w:t>
      </w:r>
      <w:r w:rsidR="00317AB1" w:rsidRPr="000C4C77">
        <w:rPr>
          <w:rFonts w:asciiTheme="majorHAnsi" w:hAnsiTheme="majorHAnsi"/>
        </w:rPr>
        <w:t>ть грамматические структуры, характерные для профессионально иностранного языка;</w:t>
      </w:r>
    </w:p>
    <w:p w14:paraId="5EB474E8" w14:textId="77777777" w:rsidR="00317AB1" w:rsidRPr="000C4C77" w:rsidRDefault="00560744" w:rsidP="00841D9D">
      <w:pPr>
        <w:ind w:left="207"/>
        <w:jc w:val="both"/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определя</w:t>
      </w:r>
      <w:r w:rsidR="00317AB1" w:rsidRPr="000C4C77">
        <w:rPr>
          <w:rFonts w:asciiTheme="majorHAnsi" w:hAnsiTheme="majorHAnsi"/>
        </w:rPr>
        <w:t>ть язык</w:t>
      </w:r>
      <w:r w:rsidR="00667890" w:rsidRPr="000C4C77">
        <w:rPr>
          <w:rFonts w:asciiTheme="majorHAnsi" w:hAnsiTheme="majorHAnsi"/>
        </w:rPr>
        <w:t xml:space="preserve"> оптометрии</w:t>
      </w:r>
      <w:r w:rsidR="00317AB1" w:rsidRPr="000C4C77">
        <w:rPr>
          <w:rFonts w:asciiTheme="majorHAnsi" w:hAnsiTheme="majorHAnsi"/>
        </w:rPr>
        <w:t xml:space="preserve"> для последующего использования лингвистических и коммуникативных навыков (устное и письменное выражение);</w:t>
      </w:r>
    </w:p>
    <w:p w14:paraId="4BF5E09E" w14:textId="77777777" w:rsidR="00146AED" w:rsidRPr="000C4C77" w:rsidRDefault="00560744" w:rsidP="00146AED">
      <w:pPr>
        <w:ind w:left="207"/>
        <w:jc w:val="both"/>
        <w:rPr>
          <w:rFonts w:asciiTheme="majorHAnsi" w:hAnsiTheme="majorHAnsi"/>
        </w:rPr>
      </w:pPr>
      <w:r w:rsidRPr="000C4C77">
        <w:rPr>
          <w:rFonts w:asciiTheme="majorHAnsi" w:hAnsiTheme="majorHAnsi"/>
        </w:rPr>
        <w:t xml:space="preserve">• знать основные принципы и понятия </w:t>
      </w:r>
      <w:r w:rsidR="00667890" w:rsidRPr="000C4C77">
        <w:rPr>
          <w:rFonts w:asciiTheme="majorHAnsi" w:hAnsiTheme="majorHAnsi"/>
        </w:rPr>
        <w:t>в области оптометрии</w:t>
      </w:r>
      <w:r w:rsidRPr="000C4C77">
        <w:rPr>
          <w:rFonts w:asciiTheme="majorHAnsi" w:hAnsiTheme="majorHAnsi"/>
        </w:rPr>
        <w:t>, необходимые</w:t>
      </w:r>
      <w:r w:rsidR="00317AB1" w:rsidRPr="000C4C77">
        <w:rPr>
          <w:rFonts w:asciiTheme="majorHAnsi" w:hAnsiTheme="majorHAnsi"/>
        </w:rPr>
        <w:t xml:space="preserve"> для дальнейшего сотрудничества и участия в междун</w:t>
      </w:r>
      <w:r w:rsidR="00841D9D" w:rsidRPr="000C4C77">
        <w:rPr>
          <w:rFonts w:asciiTheme="majorHAnsi" w:hAnsiTheme="majorHAnsi"/>
        </w:rPr>
        <w:t>ародных конференциях / проектах.</w:t>
      </w:r>
    </w:p>
    <w:p w14:paraId="32B6DC4D" w14:textId="64AFA063" w:rsidR="002A6198" w:rsidRPr="000C4C77" w:rsidRDefault="000C4C77" w:rsidP="00B12B04">
      <w:pPr>
        <w:pStyle w:val="Heading1"/>
        <w:numPr>
          <w:ilvl w:val="0"/>
          <w:numId w:val="22"/>
        </w:numPr>
        <w:spacing w:before="120"/>
        <w:rPr>
          <w:rFonts w:asciiTheme="majorHAnsi" w:hAnsiTheme="majorHAnsi"/>
          <w:i/>
          <w:sz w:val="24"/>
          <w:lang w:val="ru-RU"/>
        </w:rPr>
      </w:pPr>
      <w:r>
        <w:rPr>
          <w:rFonts w:asciiTheme="majorHAnsi" w:hAnsiTheme="majorHAnsi"/>
          <w:i/>
          <w:sz w:val="24"/>
          <w:lang w:val="ru-RU"/>
        </w:rPr>
        <w:t>н</w:t>
      </w:r>
      <w:r w:rsidR="00560744" w:rsidRPr="000C4C77">
        <w:rPr>
          <w:rFonts w:asciiTheme="majorHAnsi" w:hAnsiTheme="majorHAnsi"/>
          <w:i/>
          <w:sz w:val="24"/>
          <w:lang w:val="ru-RU"/>
        </w:rPr>
        <w:t>а прикладном уровне</w:t>
      </w:r>
      <w:r w:rsidR="00C32243" w:rsidRPr="000C4C77">
        <w:rPr>
          <w:rFonts w:asciiTheme="majorHAnsi" w:hAnsiTheme="majorHAnsi"/>
          <w:i/>
          <w:sz w:val="24"/>
        </w:rPr>
        <w:t>:</w:t>
      </w:r>
    </w:p>
    <w:p w14:paraId="2C2E33B7" w14:textId="77777777" w:rsidR="002A6198" w:rsidRPr="000C4C77" w:rsidRDefault="002A6198" w:rsidP="002A6198">
      <w:pPr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различать и интерпретировать некоторые идеи, проекты, процессы, теоретическое и практическое содержание дисциплины;</w:t>
      </w:r>
    </w:p>
    <w:p w14:paraId="0382C0BC" w14:textId="77777777" w:rsidR="002A6198" w:rsidRPr="000C4C77" w:rsidRDefault="002A6198" w:rsidP="002A6198">
      <w:pPr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применять навыки чтения (статьи), курсивного (понимание содержания специализированного текста), выборочного (обобщение информации) и общего (полное понимание содержания текста);</w:t>
      </w:r>
    </w:p>
    <w:p w14:paraId="4A28AA30" w14:textId="77777777" w:rsidR="002A6198" w:rsidRPr="000C4C77" w:rsidRDefault="002A6198" w:rsidP="002A6198">
      <w:pPr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воспроизводить текст на иностранном языке;</w:t>
      </w:r>
    </w:p>
    <w:p w14:paraId="1515CEA1" w14:textId="77777777" w:rsidR="002A6198" w:rsidRPr="000C4C77" w:rsidRDefault="002A6198" w:rsidP="002A6198">
      <w:pPr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использовать перевод текстов, статей, документов, рецептов на иностранных языках;</w:t>
      </w:r>
    </w:p>
    <w:p w14:paraId="00A4AC24" w14:textId="77777777" w:rsidR="002A6198" w:rsidRPr="000C4C77" w:rsidRDefault="002A6198" w:rsidP="002A6198">
      <w:pPr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применять письменные и устные языковые навыки в контексте общения врач-пациент, врач-врач;</w:t>
      </w:r>
    </w:p>
    <w:p w14:paraId="486C96A7" w14:textId="77777777" w:rsidR="002A6198" w:rsidRPr="000C4C77" w:rsidRDefault="002A6198" w:rsidP="002A6198">
      <w:pPr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развивать возможности отбора, синтеза и обобщения;</w:t>
      </w:r>
    </w:p>
    <w:p w14:paraId="08DC59A4" w14:textId="77777777" w:rsidR="002A6198" w:rsidRPr="000C4C77" w:rsidRDefault="002A6198" w:rsidP="002A6198">
      <w:pPr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применять знания, полученные в учебных ситуациях: диалоги, проекты, национальные и международные конференции, выступления и т.д.;</w:t>
      </w:r>
    </w:p>
    <w:p w14:paraId="0867A6C6" w14:textId="77777777" w:rsidR="002A6198" w:rsidRPr="000C4C77" w:rsidRDefault="002A6198" w:rsidP="002A6198">
      <w:pPr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развивать коммуникативные навыки для организации дискуссий, диалогов, тематических дискусс</w:t>
      </w:r>
      <w:r w:rsidR="005F494C" w:rsidRPr="000C4C77">
        <w:rPr>
          <w:rFonts w:asciiTheme="majorHAnsi" w:hAnsiTheme="majorHAnsi"/>
        </w:rPr>
        <w:t>ий в профессиональных ситуациях.</w:t>
      </w:r>
    </w:p>
    <w:p w14:paraId="0B75A445" w14:textId="7B8F9267" w:rsidR="00E84264" w:rsidRPr="000C4C77" w:rsidRDefault="000C4C77" w:rsidP="00B12B04">
      <w:pPr>
        <w:pStyle w:val="ListParagraph"/>
        <w:numPr>
          <w:ilvl w:val="0"/>
          <w:numId w:val="21"/>
        </w:numPr>
        <w:tabs>
          <w:tab w:val="left" w:pos="284"/>
        </w:tabs>
        <w:spacing w:before="120"/>
        <w:ind w:right="-907"/>
        <w:rPr>
          <w:rFonts w:asciiTheme="majorHAnsi" w:hAnsiTheme="majorHAnsi"/>
          <w:b/>
          <w:i/>
        </w:rPr>
      </w:pPr>
      <w:bookmarkStart w:id="2" w:name="OLE_LINK1"/>
      <w:bookmarkStart w:id="3" w:name="OLE_LINK2"/>
      <w:r w:rsidRPr="000C4C77">
        <w:rPr>
          <w:rFonts w:ascii="Cambria" w:hAnsi="Cambria"/>
        </w:rPr>
        <w:t xml:space="preserve"> </w:t>
      </w:r>
      <w:r w:rsidRPr="000C4C77">
        <w:rPr>
          <w:rFonts w:ascii="Cambria" w:hAnsi="Cambria"/>
          <w:b/>
          <w:bCs/>
        </w:rPr>
        <w:t>на интеграционном уровне:</w:t>
      </w:r>
    </w:p>
    <w:p w14:paraId="3B2B903B" w14:textId="77777777" w:rsidR="00E84264" w:rsidRPr="000C4C77" w:rsidRDefault="00E84264" w:rsidP="00E84264">
      <w:pPr>
        <w:tabs>
          <w:tab w:val="left" w:pos="284"/>
        </w:tabs>
        <w:spacing w:before="120"/>
        <w:ind w:right="-907"/>
        <w:rPr>
          <w:rFonts w:asciiTheme="majorHAnsi" w:hAnsiTheme="majorHAnsi"/>
        </w:rPr>
      </w:pPr>
      <w:r w:rsidRPr="000C4C77">
        <w:rPr>
          <w:rFonts w:asciiTheme="majorHAnsi" w:hAnsiTheme="majorHAnsi"/>
        </w:rPr>
        <w:lastRenderedPageBreak/>
        <w:t>• уметь оценивать роль иностранного языка в профессиональном контексте в профессиональной подготовке будущего врача;</w:t>
      </w:r>
    </w:p>
    <w:p w14:paraId="114904DF" w14:textId="77777777" w:rsidR="00E84264" w:rsidRPr="000C4C77" w:rsidRDefault="00E84264" w:rsidP="00E84264">
      <w:pPr>
        <w:tabs>
          <w:tab w:val="left" w:pos="284"/>
        </w:tabs>
        <w:spacing w:before="120"/>
        <w:ind w:right="-907"/>
        <w:rPr>
          <w:rFonts w:asciiTheme="majorHAnsi" w:hAnsiTheme="majorHAnsi"/>
        </w:rPr>
      </w:pPr>
      <w:r w:rsidRPr="000C4C77">
        <w:rPr>
          <w:rFonts w:asciiTheme="majorHAnsi" w:hAnsiTheme="majorHAnsi"/>
        </w:rPr>
        <w:t xml:space="preserve">• уметь использовать знания и навыки общения в профессиональной среде, используя темы, </w:t>
      </w:r>
    </w:p>
    <w:p w14:paraId="394CA5E5" w14:textId="77777777" w:rsidR="00E84264" w:rsidRPr="000C4C77" w:rsidRDefault="00E84264" w:rsidP="00E84264">
      <w:pPr>
        <w:tabs>
          <w:tab w:val="left" w:pos="284"/>
        </w:tabs>
        <w:spacing w:before="120"/>
        <w:ind w:right="-907"/>
        <w:rPr>
          <w:rFonts w:asciiTheme="majorHAnsi" w:hAnsiTheme="majorHAnsi"/>
        </w:rPr>
      </w:pPr>
      <w:r w:rsidRPr="000C4C77">
        <w:rPr>
          <w:rFonts w:asciiTheme="majorHAnsi" w:hAnsiTheme="majorHAnsi"/>
        </w:rPr>
        <w:t>связанные со здравоохранением, для развития межкультурного и междисциплинарного диалога;</w:t>
      </w:r>
    </w:p>
    <w:p w14:paraId="4C851596" w14:textId="77777777" w:rsidR="00E84264" w:rsidRPr="000C4C77" w:rsidRDefault="00E84264" w:rsidP="00E84264">
      <w:pPr>
        <w:tabs>
          <w:tab w:val="left" w:pos="284"/>
        </w:tabs>
        <w:spacing w:before="120"/>
        <w:ind w:right="-907"/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быть способным применять знания, полученные в исследовательской / письменной деятельности специализированных работ на иностранном языке;</w:t>
      </w:r>
    </w:p>
    <w:p w14:paraId="2899FBB4" w14:textId="77777777" w:rsidR="00244B34" w:rsidRPr="000C4C77" w:rsidRDefault="00E84264" w:rsidP="00E84264">
      <w:pPr>
        <w:tabs>
          <w:tab w:val="left" w:pos="284"/>
        </w:tabs>
        <w:spacing w:before="120"/>
        <w:ind w:right="-907"/>
        <w:rPr>
          <w:rFonts w:asciiTheme="majorHAnsi" w:hAnsiTheme="majorHAnsi"/>
        </w:rPr>
      </w:pPr>
      <w:r w:rsidRPr="000C4C77">
        <w:rPr>
          <w:rFonts w:asciiTheme="majorHAnsi" w:hAnsiTheme="majorHAnsi"/>
        </w:rPr>
        <w:t xml:space="preserve">• применять аналитические и обобщающие навыки </w:t>
      </w:r>
      <w:r w:rsidR="00244B34" w:rsidRPr="000C4C77">
        <w:rPr>
          <w:rFonts w:asciiTheme="majorHAnsi" w:hAnsiTheme="majorHAnsi"/>
        </w:rPr>
        <w:t xml:space="preserve">отбора информации из </w:t>
      </w:r>
      <w:r w:rsidRPr="000C4C77">
        <w:rPr>
          <w:rFonts w:asciiTheme="majorHAnsi" w:hAnsiTheme="majorHAnsi"/>
        </w:rPr>
        <w:t>достоверных</w:t>
      </w:r>
    </w:p>
    <w:p w14:paraId="3659E48F" w14:textId="77777777" w:rsidR="00E84264" w:rsidRPr="000C4C77" w:rsidRDefault="00244B34" w:rsidP="00E84264">
      <w:pPr>
        <w:tabs>
          <w:tab w:val="left" w:pos="284"/>
        </w:tabs>
        <w:spacing w:before="120"/>
        <w:ind w:right="-907"/>
        <w:rPr>
          <w:rFonts w:asciiTheme="majorHAnsi" w:hAnsiTheme="majorHAnsi"/>
        </w:rPr>
      </w:pPr>
      <w:r w:rsidRPr="000C4C77">
        <w:rPr>
          <w:rFonts w:asciiTheme="majorHAnsi" w:hAnsiTheme="majorHAnsi"/>
        </w:rPr>
        <w:t xml:space="preserve"> источников и представлять её</w:t>
      </w:r>
      <w:r w:rsidR="00E84264" w:rsidRPr="000C4C77">
        <w:rPr>
          <w:rFonts w:asciiTheme="majorHAnsi" w:hAnsiTheme="majorHAnsi"/>
        </w:rPr>
        <w:t xml:space="preserve"> в устной или письменной форме;</w:t>
      </w:r>
    </w:p>
    <w:p w14:paraId="31A21652" w14:textId="77777777" w:rsidR="003F3EBD" w:rsidRPr="000C4C77" w:rsidRDefault="00244B34" w:rsidP="00841D9D">
      <w:pPr>
        <w:tabs>
          <w:tab w:val="left" w:pos="284"/>
        </w:tabs>
        <w:spacing w:before="120"/>
        <w:ind w:right="-907"/>
        <w:jc w:val="both"/>
        <w:rPr>
          <w:rFonts w:asciiTheme="majorHAnsi" w:hAnsiTheme="majorHAnsi"/>
        </w:rPr>
      </w:pPr>
      <w:r w:rsidRPr="000C4C77">
        <w:rPr>
          <w:rFonts w:asciiTheme="majorHAnsi" w:hAnsiTheme="majorHAnsi"/>
        </w:rPr>
        <w:t>• уметь учиться тому, что будет способствовать продвижению на профессиональном поприще</w:t>
      </w:r>
      <w:bookmarkEnd w:id="2"/>
      <w:bookmarkEnd w:id="3"/>
      <w:r w:rsidR="00841D9D" w:rsidRPr="000C4C77">
        <w:rPr>
          <w:rFonts w:asciiTheme="majorHAnsi" w:hAnsiTheme="majorHAnsi"/>
        </w:rPr>
        <w:t>.</w:t>
      </w:r>
    </w:p>
    <w:p w14:paraId="323F0F7F" w14:textId="44CE2E9C" w:rsidR="000F6EB5" w:rsidRPr="000C4C77" w:rsidRDefault="000F6EB5" w:rsidP="00B12B04">
      <w:pPr>
        <w:pStyle w:val="ColorfulList-Accent11"/>
        <w:widowControl w:val="0"/>
        <w:numPr>
          <w:ilvl w:val="0"/>
          <w:numId w:val="20"/>
        </w:numPr>
        <w:spacing w:before="360" w:after="240"/>
        <w:ind w:left="1418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0C4C77">
        <w:rPr>
          <w:rFonts w:asciiTheme="majorHAnsi" w:hAnsiTheme="majorHAnsi"/>
          <w:b/>
          <w:caps/>
          <w:sz w:val="28"/>
        </w:rPr>
        <w:t>Предварительные условия и требования</w:t>
      </w:r>
      <w:r w:rsidRPr="000C4C77">
        <w:rPr>
          <w:rFonts w:asciiTheme="majorHAnsi" w:hAnsiTheme="majorHAnsi"/>
          <w:b/>
          <w:caps/>
          <w:sz w:val="28"/>
          <w:lang w:val="ro-RO"/>
        </w:rPr>
        <w:t xml:space="preserve"> </w:t>
      </w:r>
    </w:p>
    <w:p w14:paraId="38424E75" w14:textId="77777777" w:rsidR="001431CD" w:rsidRPr="000C4C77" w:rsidRDefault="00AF10C7" w:rsidP="001431CD">
      <w:pPr>
        <w:pStyle w:val="BodyTextIndent"/>
        <w:ind w:firstLine="0"/>
        <w:jc w:val="both"/>
        <w:rPr>
          <w:rFonts w:asciiTheme="majorHAnsi" w:hAnsiTheme="majorHAnsi"/>
          <w:szCs w:val="24"/>
        </w:rPr>
      </w:pPr>
      <w:r w:rsidRPr="000C4C77">
        <w:rPr>
          <w:rFonts w:asciiTheme="majorHAnsi" w:hAnsiTheme="majorHAnsi"/>
          <w:szCs w:val="24"/>
        </w:rPr>
        <w:t xml:space="preserve">• </w:t>
      </w:r>
      <w:r w:rsidR="001431CD" w:rsidRPr="000C4C77">
        <w:rPr>
          <w:rFonts w:asciiTheme="majorHAnsi" w:hAnsiTheme="majorHAnsi"/>
          <w:szCs w:val="24"/>
          <w:lang w:val="ru-RU"/>
        </w:rPr>
        <w:t>знать общие положения</w:t>
      </w:r>
      <w:r w:rsidR="001431CD" w:rsidRPr="000C4C77">
        <w:rPr>
          <w:rFonts w:asciiTheme="majorHAnsi" w:hAnsiTheme="majorHAnsi"/>
          <w:szCs w:val="24"/>
        </w:rPr>
        <w:t xml:space="preserve"> язык</w:t>
      </w:r>
      <w:r w:rsidR="001431CD" w:rsidRPr="000C4C77">
        <w:rPr>
          <w:rFonts w:asciiTheme="majorHAnsi" w:hAnsiTheme="majorHAnsi"/>
          <w:szCs w:val="24"/>
          <w:lang w:val="ru-RU"/>
        </w:rPr>
        <w:t>а обучения</w:t>
      </w:r>
      <w:r w:rsidR="001431CD" w:rsidRPr="000C4C77">
        <w:rPr>
          <w:rFonts w:asciiTheme="majorHAnsi" w:hAnsiTheme="majorHAnsi"/>
          <w:szCs w:val="24"/>
        </w:rPr>
        <w:t>;</w:t>
      </w:r>
    </w:p>
    <w:p w14:paraId="62C8B7BE" w14:textId="77777777" w:rsidR="001431CD" w:rsidRPr="000C4C77" w:rsidRDefault="001431CD" w:rsidP="001431CD">
      <w:pPr>
        <w:pStyle w:val="BodyTextIndent"/>
        <w:ind w:firstLine="0"/>
        <w:jc w:val="both"/>
        <w:rPr>
          <w:rFonts w:asciiTheme="majorHAnsi" w:hAnsiTheme="majorHAnsi"/>
          <w:szCs w:val="24"/>
        </w:rPr>
      </w:pPr>
      <w:r w:rsidRPr="000C4C77">
        <w:rPr>
          <w:rFonts w:asciiTheme="majorHAnsi" w:hAnsiTheme="majorHAnsi"/>
          <w:szCs w:val="24"/>
        </w:rPr>
        <w:t xml:space="preserve">• </w:t>
      </w:r>
      <w:r w:rsidRPr="000C4C77">
        <w:rPr>
          <w:rFonts w:asciiTheme="majorHAnsi" w:hAnsiTheme="majorHAnsi"/>
          <w:szCs w:val="24"/>
          <w:lang w:val="ru-RU"/>
        </w:rPr>
        <w:t>обладать</w:t>
      </w:r>
      <w:r w:rsidRPr="000C4C77">
        <w:rPr>
          <w:rFonts w:asciiTheme="majorHAnsi" w:hAnsiTheme="majorHAnsi"/>
          <w:szCs w:val="24"/>
        </w:rPr>
        <w:t xml:space="preserve"> </w:t>
      </w:r>
      <w:r w:rsidRPr="000C4C77">
        <w:rPr>
          <w:rFonts w:asciiTheme="majorHAnsi" w:hAnsiTheme="majorHAnsi"/>
          <w:szCs w:val="24"/>
          <w:lang w:val="en-US"/>
        </w:rPr>
        <w:t>IT</w:t>
      </w:r>
      <w:r w:rsidRPr="000C4C77">
        <w:rPr>
          <w:rFonts w:asciiTheme="majorHAnsi" w:hAnsiTheme="majorHAnsi"/>
          <w:szCs w:val="24"/>
          <w:lang w:val="ru-RU"/>
        </w:rPr>
        <w:t>-</w:t>
      </w:r>
      <w:r w:rsidRPr="000C4C77">
        <w:rPr>
          <w:rFonts w:asciiTheme="majorHAnsi" w:hAnsiTheme="majorHAnsi"/>
          <w:szCs w:val="24"/>
        </w:rPr>
        <w:t>компетенци</w:t>
      </w:r>
      <w:r w:rsidRPr="000C4C77">
        <w:rPr>
          <w:rFonts w:asciiTheme="majorHAnsi" w:hAnsiTheme="majorHAnsi"/>
          <w:szCs w:val="24"/>
          <w:lang w:val="ru-RU"/>
        </w:rPr>
        <w:t>ями</w:t>
      </w:r>
      <w:r w:rsidRPr="000C4C77">
        <w:rPr>
          <w:rFonts w:asciiTheme="majorHAnsi" w:hAnsiTheme="majorHAnsi"/>
          <w:szCs w:val="24"/>
        </w:rPr>
        <w:t xml:space="preserve"> (использование интернета);</w:t>
      </w:r>
    </w:p>
    <w:p w14:paraId="493DDAAD" w14:textId="77777777" w:rsidR="001431CD" w:rsidRPr="000C4C77" w:rsidRDefault="001431CD" w:rsidP="001431CD">
      <w:pPr>
        <w:pStyle w:val="BodyTextIndent"/>
        <w:ind w:firstLine="0"/>
        <w:jc w:val="both"/>
        <w:rPr>
          <w:rFonts w:asciiTheme="majorHAnsi" w:hAnsiTheme="majorHAnsi"/>
          <w:szCs w:val="24"/>
        </w:rPr>
      </w:pPr>
      <w:r w:rsidRPr="000C4C77">
        <w:rPr>
          <w:rFonts w:asciiTheme="majorHAnsi" w:hAnsiTheme="majorHAnsi"/>
          <w:szCs w:val="24"/>
        </w:rPr>
        <w:t>• иметь возможность общаться и работать в команде;</w:t>
      </w:r>
    </w:p>
    <w:p w14:paraId="64FAF2D7" w14:textId="77777777" w:rsidR="001431CD" w:rsidRPr="000C4C77" w:rsidRDefault="001431CD" w:rsidP="001431CD">
      <w:pPr>
        <w:pStyle w:val="BodyTextIndent"/>
        <w:ind w:firstLine="0"/>
        <w:jc w:val="both"/>
        <w:rPr>
          <w:rFonts w:asciiTheme="majorHAnsi" w:hAnsiTheme="majorHAnsi"/>
          <w:szCs w:val="24"/>
          <w:lang w:val="ru-RU"/>
        </w:rPr>
      </w:pPr>
      <w:r w:rsidRPr="000C4C77">
        <w:rPr>
          <w:rFonts w:asciiTheme="majorHAnsi" w:hAnsiTheme="majorHAnsi"/>
          <w:szCs w:val="24"/>
        </w:rPr>
        <w:t xml:space="preserve">• обладать такими качествами, как: </w:t>
      </w:r>
      <w:r w:rsidRPr="000C4C77">
        <w:rPr>
          <w:rFonts w:asciiTheme="majorHAnsi" w:hAnsiTheme="majorHAnsi"/>
          <w:szCs w:val="24"/>
          <w:lang w:val="ru-RU"/>
        </w:rPr>
        <w:t>толерантность</w:t>
      </w:r>
      <w:r w:rsidRPr="000C4C77">
        <w:rPr>
          <w:rFonts w:asciiTheme="majorHAnsi" w:hAnsiTheme="majorHAnsi"/>
          <w:szCs w:val="24"/>
        </w:rPr>
        <w:t>,</w:t>
      </w:r>
      <w:r w:rsidR="00841D9D" w:rsidRPr="000C4C77">
        <w:rPr>
          <w:rFonts w:asciiTheme="majorHAnsi" w:hAnsiTheme="majorHAnsi"/>
          <w:szCs w:val="24"/>
        </w:rPr>
        <w:t xml:space="preserve"> сострадание, самостоятельность.</w:t>
      </w:r>
    </w:p>
    <w:p w14:paraId="0A4313B3" w14:textId="77777777" w:rsidR="00805CAD" w:rsidRPr="000C4C77" w:rsidRDefault="00805CAD" w:rsidP="00B12B04">
      <w:pPr>
        <w:widowControl w:val="0"/>
        <w:numPr>
          <w:ilvl w:val="0"/>
          <w:numId w:val="20"/>
        </w:numPr>
        <w:spacing w:before="360" w:after="240"/>
        <w:ind w:left="1418" w:hanging="709"/>
        <w:rPr>
          <w:rFonts w:asciiTheme="majorHAnsi" w:hAnsiTheme="majorHAnsi"/>
          <w:b/>
          <w:caps/>
          <w:sz w:val="28"/>
          <w:lang w:val="ro-RO"/>
        </w:rPr>
      </w:pPr>
      <w:r w:rsidRPr="000C4C77">
        <w:rPr>
          <w:rFonts w:asciiTheme="majorHAnsi" w:hAnsiTheme="majorHAnsi"/>
          <w:b/>
          <w:caps/>
          <w:sz w:val="28"/>
        </w:rPr>
        <w:t>Тематика и приблизительное распределение часов</w:t>
      </w:r>
      <w:r w:rsidRPr="000C4C77">
        <w:rPr>
          <w:rFonts w:asciiTheme="majorHAnsi" w:hAnsiTheme="majorHAnsi"/>
          <w:b/>
          <w:caps/>
          <w:sz w:val="28"/>
          <w:lang w:val="ro-RO"/>
        </w:rPr>
        <w:t xml:space="preserve"> </w:t>
      </w:r>
    </w:p>
    <w:p w14:paraId="4A577B97" w14:textId="2BC255E4" w:rsidR="00CC55F3" w:rsidRPr="000C4C77" w:rsidRDefault="001431CD" w:rsidP="004174A6">
      <w:pPr>
        <w:widowControl w:val="0"/>
        <w:spacing w:before="120" w:after="120"/>
        <w:rPr>
          <w:rFonts w:asciiTheme="majorHAnsi" w:hAnsiTheme="majorHAnsi"/>
          <w:b/>
          <w:lang w:val="ro-RO"/>
        </w:rPr>
      </w:pPr>
      <w:bookmarkStart w:id="4" w:name="_Hlk102212561"/>
      <w:r w:rsidRPr="000C4C77">
        <w:rPr>
          <w:rFonts w:asciiTheme="majorHAnsi" w:hAnsiTheme="majorHAnsi"/>
          <w:b/>
          <w:i/>
        </w:rPr>
        <w:t>Курсы</w:t>
      </w:r>
      <w:r w:rsidRPr="000C4C77">
        <w:rPr>
          <w:rFonts w:asciiTheme="majorHAnsi" w:hAnsiTheme="majorHAnsi"/>
          <w:b/>
          <w:i/>
          <w:lang w:val="ro-RO"/>
        </w:rPr>
        <w:t xml:space="preserve"> (</w:t>
      </w:r>
      <w:r w:rsidRPr="000C4C77">
        <w:rPr>
          <w:rFonts w:asciiTheme="majorHAnsi" w:hAnsiTheme="majorHAnsi"/>
          <w:b/>
          <w:i/>
        </w:rPr>
        <w:t>лекции</w:t>
      </w:r>
      <w:r w:rsidRPr="000C4C77">
        <w:rPr>
          <w:rFonts w:asciiTheme="majorHAnsi" w:hAnsiTheme="majorHAnsi"/>
          <w:b/>
          <w:i/>
          <w:lang w:val="ro-RO"/>
        </w:rPr>
        <w:t xml:space="preserve">), </w:t>
      </w:r>
      <w:r w:rsidRPr="000C4C77">
        <w:rPr>
          <w:rFonts w:asciiTheme="majorHAnsi" w:hAnsiTheme="majorHAnsi"/>
          <w:b/>
          <w:i/>
        </w:rPr>
        <w:t>практические работы</w:t>
      </w:r>
      <w:r w:rsidRPr="000C4C77">
        <w:rPr>
          <w:rFonts w:asciiTheme="majorHAnsi" w:hAnsiTheme="majorHAnsi"/>
          <w:b/>
          <w:i/>
          <w:lang w:val="ro-RO"/>
        </w:rPr>
        <w:t>/</w:t>
      </w:r>
      <w:r w:rsidRPr="000C4C77">
        <w:rPr>
          <w:rFonts w:asciiTheme="majorHAnsi" w:hAnsiTheme="majorHAnsi"/>
          <w:b/>
          <w:i/>
        </w:rPr>
        <w:t>лабораторные работы</w:t>
      </w:r>
      <w:r w:rsidRPr="000C4C77">
        <w:rPr>
          <w:rFonts w:asciiTheme="majorHAnsi" w:hAnsiTheme="majorHAnsi"/>
          <w:b/>
          <w:i/>
          <w:lang w:val="ro-RO"/>
        </w:rPr>
        <w:t>/</w:t>
      </w:r>
      <w:r w:rsidRPr="000C4C77">
        <w:rPr>
          <w:rFonts w:asciiTheme="majorHAnsi" w:hAnsiTheme="majorHAnsi"/>
          <w:b/>
          <w:i/>
        </w:rPr>
        <w:t>семинары и индивидуальн</w:t>
      </w:r>
      <w:r w:rsidR="00BC333E">
        <w:rPr>
          <w:rFonts w:asciiTheme="majorHAnsi" w:hAnsiTheme="majorHAnsi"/>
          <w:b/>
          <w:i/>
        </w:rPr>
        <w:t>ы</w:t>
      </w:r>
      <w:r w:rsidR="000C4C77" w:rsidRPr="000C4C77">
        <w:rPr>
          <w:rFonts w:asciiTheme="majorHAnsi" w:hAnsiTheme="majorHAnsi"/>
          <w:b/>
          <w:i/>
        </w:rPr>
        <w:t>е</w:t>
      </w:r>
      <w:r w:rsidRPr="000C4C77">
        <w:rPr>
          <w:rFonts w:asciiTheme="majorHAnsi" w:hAnsiTheme="majorHAnsi"/>
          <w:b/>
          <w:i/>
        </w:rPr>
        <w:t xml:space="preserve"> работ</w:t>
      </w:r>
      <w:r w:rsidR="000C4C77" w:rsidRPr="000C4C77">
        <w:rPr>
          <w:rFonts w:asciiTheme="majorHAnsi" w:hAnsiTheme="majorHAnsi"/>
          <w:b/>
          <w:i/>
        </w:rPr>
        <w:t>ы</w:t>
      </w:r>
      <w:r w:rsidR="0010297A" w:rsidRPr="000C4C77">
        <w:rPr>
          <w:rFonts w:asciiTheme="majorHAnsi" w:hAnsiTheme="majorHAnsi"/>
          <w:b/>
          <w:i/>
          <w:lang w:val="ro-RO"/>
        </w:rPr>
        <w:t xml:space="preserve"> </w:t>
      </w:r>
      <w:r w:rsidRPr="000C4C77">
        <w:rPr>
          <w:rFonts w:asciiTheme="majorHAnsi" w:hAnsiTheme="majorHAnsi"/>
          <w:b/>
          <w:lang w:val="ro-RO"/>
        </w:rPr>
        <w:t>(</w:t>
      </w:r>
      <w:r w:rsidRPr="000C4C77">
        <w:rPr>
          <w:rFonts w:asciiTheme="majorHAnsi" w:hAnsiTheme="majorHAnsi"/>
          <w:b/>
          <w:lang w:val="en-US"/>
        </w:rPr>
        <w:t>I</w:t>
      </w:r>
      <w:r w:rsidRPr="000C4C77">
        <w:rPr>
          <w:rFonts w:asciiTheme="majorHAnsi" w:hAnsiTheme="majorHAnsi"/>
          <w:b/>
        </w:rPr>
        <w:t xml:space="preserve"> семестр</w:t>
      </w:r>
      <w:r w:rsidR="0010297A" w:rsidRPr="000C4C77">
        <w:rPr>
          <w:rFonts w:asciiTheme="majorHAnsi" w:hAnsiTheme="majorHAnsi"/>
          <w:b/>
          <w:lang w:val="ro-RO"/>
        </w:rPr>
        <w:t>)</w:t>
      </w: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"/>
        <w:gridCol w:w="14"/>
        <w:gridCol w:w="6561"/>
        <w:gridCol w:w="787"/>
        <w:gridCol w:w="859"/>
        <w:gridCol w:w="1000"/>
      </w:tblGrid>
      <w:tr w:rsidR="00514B2E" w:rsidRPr="00773F4B" w14:paraId="3E7E33D7" w14:textId="77777777" w:rsidTr="00432423">
        <w:trPr>
          <w:trHeight w:val="20"/>
          <w:tblHeader/>
        </w:trPr>
        <w:tc>
          <w:tcPr>
            <w:tcW w:w="79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2739" w14:textId="77777777" w:rsidR="00514B2E" w:rsidRPr="000C4C77" w:rsidRDefault="00514B2E" w:rsidP="004D5C09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bookmarkStart w:id="5" w:name="_Hlk102212615"/>
            <w:bookmarkEnd w:id="4"/>
            <w:r w:rsidRPr="000C4C77">
              <w:rPr>
                <w:rFonts w:asciiTheme="majorHAnsi" w:hAnsiTheme="majorHAnsi"/>
                <w:szCs w:val="22"/>
                <w:lang w:val="ro-RO"/>
              </w:rPr>
              <w:t>Nr.</w:t>
            </w:r>
          </w:p>
          <w:p w14:paraId="7446879A" w14:textId="77777777" w:rsidR="00514B2E" w:rsidRPr="00773F4B" w:rsidRDefault="00514B2E" w:rsidP="004D5C09">
            <w:pPr>
              <w:jc w:val="center"/>
              <w:rPr>
                <w:szCs w:val="22"/>
                <w:lang w:val="ro-RO"/>
              </w:rPr>
            </w:pPr>
            <w:r w:rsidRPr="000C4C77">
              <w:rPr>
                <w:rFonts w:asciiTheme="majorHAnsi" w:hAnsiTheme="majorHAnsi"/>
                <w:szCs w:val="22"/>
                <w:lang w:val="ro-RO"/>
              </w:rPr>
              <w:t>d/o</w:t>
            </w:r>
          </w:p>
        </w:tc>
        <w:tc>
          <w:tcPr>
            <w:tcW w:w="65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0D3D" w14:textId="77777777" w:rsidR="00514B2E" w:rsidRPr="000C4C77" w:rsidRDefault="00514B2E" w:rsidP="004D5C09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0C4C77">
              <w:rPr>
                <w:rFonts w:asciiTheme="majorHAnsi" w:hAnsiTheme="majorHAnsi"/>
                <w:szCs w:val="22"/>
                <w:lang w:val="ro-RO"/>
              </w:rPr>
              <w:t>ТЕМА</w:t>
            </w:r>
          </w:p>
        </w:tc>
        <w:tc>
          <w:tcPr>
            <w:tcW w:w="26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1C562" w14:textId="77777777" w:rsidR="00514B2E" w:rsidRPr="000C4C77" w:rsidRDefault="001431CD" w:rsidP="004D5C09">
            <w:pPr>
              <w:jc w:val="center"/>
              <w:rPr>
                <w:rFonts w:asciiTheme="majorHAnsi" w:hAnsiTheme="majorHAnsi"/>
                <w:szCs w:val="22"/>
              </w:rPr>
            </w:pPr>
            <w:r w:rsidRPr="000C4C77">
              <w:rPr>
                <w:rFonts w:asciiTheme="majorHAnsi" w:hAnsiTheme="majorHAnsi"/>
                <w:szCs w:val="22"/>
              </w:rPr>
              <w:t>Количество часов</w:t>
            </w:r>
          </w:p>
        </w:tc>
      </w:tr>
      <w:tr w:rsidR="00514B2E" w:rsidRPr="00773F4B" w14:paraId="6F154B88" w14:textId="77777777" w:rsidTr="00432423">
        <w:trPr>
          <w:trHeight w:val="20"/>
          <w:tblHeader/>
        </w:trPr>
        <w:tc>
          <w:tcPr>
            <w:tcW w:w="79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97A6E2" w14:textId="77777777" w:rsidR="00514B2E" w:rsidRPr="00773F4B" w:rsidRDefault="00514B2E" w:rsidP="004D5C09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9F587" w14:textId="77777777" w:rsidR="00514B2E" w:rsidRPr="00773F4B" w:rsidRDefault="00514B2E" w:rsidP="004D5C09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7D3C8C" w14:textId="77777777" w:rsidR="00514B2E" w:rsidRPr="000C4C77" w:rsidRDefault="001431CD" w:rsidP="004D5C09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0C4C77">
              <w:rPr>
                <w:rFonts w:asciiTheme="majorHAnsi" w:hAnsiTheme="majorHAnsi"/>
                <w:sz w:val="18"/>
                <w:szCs w:val="22"/>
              </w:rPr>
              <w:t>Лекции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88E1E" w14:textId="4EBF06A7" w:rsidR="00514B2E" w:rsidRPr="000C4C77" w:rsidRDefault="00432423" w:rsidP="004D5C09">
            <w:pPr>
              <w:jc w:val="center"/>
              <w:rPr>
                <w:rFonts w:asciiTheme="majorHAnsi" w:hAnsiTheme="majorHAnsi"/>
                <w:sz w:val="18"/>
                <w:szCs w:val="22"/>
                <w:lang w:val="ro-RO"/>
              </w:rPr>
            </w:pPr>
            <w:r w:rsidRPr="00432423">
              <w:rPr>
                <w:rFonts w:ascii="Cambria" w:hAnsi="Cambria"/>
                <w:sz w:val="18"/>
                <w:szCs w:val="22"/>
              </w:rPr>
              <w:t>Практическая работа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0E4C5" w14:textId="77777777" w:rsidR="00514B2E" w:rsidRPr="000C4C77" w:rsidRDefault="001431CD" w:rsidP="004D5C09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0C4C77">
              <w:rPr>
                <w:rFonts w:asciiTheme="majorHAnsi" w:hAnsiTheme="majorHAnsi"/>
                <w:sz w:val="18"/>
                <w:szCs w:val="22"/>
              </w:rPr>
              <w:t>Индивидуальная работа</w:t>
            </w:r>
          </w:p>
        </w:tc>
      </w:tr>
      <w:tr w:rsidR="00514B2E" w:rsidRPr="000C4C77" w14:paraId="23CE1F02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84D0" w14:textId="77777777" w:rsidR="00514B2E" w:rsidRPr="000C4C77" w:rsidRDefault="00514B2E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253" w14:textId="21A7BAB0" w:rsidR="00514B2E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</w:rPr>
            </w:pPr>
            <w:r w:rsidRPr="000C4C77">
              <w:rPr>
                <w:rFonts w:asciiTheme="majorHAnsi" w:hAnsiTheme="majorHAnsi"/>
                <w:spacing w:val="-4"/>
              </w:rPr>
              <w:t>История оптометрии и офтальмологии.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55DEB" w14:textId="77777777" w:rsidR="00514B2E" w:rsidRPr="000C4C77" w:rsidRDefault="00514B2E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1036D" w14:textId="77777777" w:rsidR="00514B2E" w:rsidRPr="000C4C77" w:rsidRDefault="00514B2E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D143C" w14:textId="77777777" w:rsidR="00514B2E" w:rsidRPr="000C4C77" w:rsidRDefault="00B94A53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514B2E" w:rsidRPr="000C4C77" w14:paraId="03BCF21F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811" w14:textId="77777777" w:rsidR="00514B2E" w:rsidRPr="000C4C77" w:rsidRDefault="00514B2E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3EF" w14:textId="73C32D24" w:rsidR="00514B2E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</w:rPr>
            </w:pPr>
            <w:r w:rsidRPr="000C4C77">
              <w:rPr>
                <w:rFonts w:asciiTheme="majorHAnsi" w:hAnsiTheme="majorHAnsi"/>
                <w:spacing w:val="-4"/>
              </w:rPr>
              <w:t>Специалисты по уходу за глазами. Подразделы офтальмологии.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36E9" w14:textId="77777777" w:rsidR="00514B2E" w:rsidRPr="000C4C77" w:rsidRDefault="00514B2E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D4F62" w14:textId="77777777" w:rsidR="00514B2E" w:rsidRPr="000C4C77" w:rsidRDefault="00873338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B01B2" w14:textId="77777777" w:rsidR="00514B2E" w:rsidRPr="000C4C77" w:rsidRDefault="00873338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873338" w:rsidRPr="000C4C77" w14:paraId="32C9B0EB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FC9" w14:textId="77777777" w:rsidR="00873338" w:rsidRPr="000C4C77" w:rsidRDefault="00873338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F0C" w14:textId="14B17F4A" w:rsidR="00873338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</w:rPr>
            </w:pPr>
            <w:r w:rsidRPr="000C4C77">
              <w:rPr>
                <w:rFonts w:asciiTheme="majorHAnsi" w:hAnsiTheme="majorHAnsi"/>
                <w:spacing w:val="-4"/>
              </w:rPr>
              <w:t>Персонал по охране здоровья глаз.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3D5EE" w14:textId="77777777" w:rsidR="00873338" w:rsidRPr="000C4C77" w:rsidRDefault="00873338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0511" w14:textId="77777777" w:rsidR="00873338" w:rsidRPr="000C4C77" w:rsidRDefault="00873338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655E4" w14:textId="77777777" w:rsidR="00873338" w:rsidRPr="000C4C77" w:rsidRDefault="00873338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AF1196" w:rsidRPr="000C4C77" w14:paraId="4C384969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DD6" w14:textId="77777777" w:rsidR="00AF1196" w:rsidRPr="000C4C77" w:rsidRDefault="00AF1196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C1C" w14:textId="6C51AEF3" w:rsidR="00AF1196" w:rsidRPr="000C4C77" w:rsidRDefault="00604314" w:rsidP="004D5C09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  <w:lang w:val="ro-RO"/>
              </w:rPr>
            </w:pPr>
            <w:r w:rsidRPr="000C4C77">
              <w:rPr>
                <w:rFonts w:asciiTheme="majorHAnsi" w:hAnsiTheme="majorHAnsi"/>
                <w:spacing w:val="-4"/>
              </w:rPr>
              <w:t>Инструменты оптометрии.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0C144" w14:textId="77777777" w:rsidR="00AF1196" w:rsidRPr="000C4C77" w:rsidRDefault="00AF1196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33867" w14:textId="77777777" w:rsidR="00AF1196" w:rsidRPr="000C4C77" w:rsidRDefault="00AF1196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379413" w14:textId="77777777" w:rsidR="00AF1196" w:rsidRPr="000C4C77" w:rsidRDefault="00AF1196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873338" w:rsidRPr="000C4C77" w14:paraId="2CA07AAF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16F1" w14:textId="77777777" w:rsidR="00873338" w:rsidRPr="000C4C77" w:rsidRDefault="00873338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9AB" w14:textId="1231B293" w:rsidR="00873338" w:rsidRPr="000C4C77" w:rsidRDefault="00997FB7" w:rsidP="004D5C09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</w:rPr>
            </w:pPr>
            <w:r w:rsidRPr="000C4C77">
              <w:rPr>
                <w:rFonts w:asciiTheme="majorHAnsi" w:hAnsiTheme="majorHAnsi"/>
                <w:spacing w:val="-4"/>
              </w:rPr>
              <w:t>Запись пациента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3ED9" w14:textId="77777777" w:rsidR="00873338" w:rsidRPr="000C4C77" w:rsidRDefault="00873338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00D8" w14:textId="77777777" w:rsidR="00873338" w:rsidRPr="000C4C77" w:rsidRDefault="00873338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E93B9B" w14:textId="77777777" w:rsidR="00873338" w:rsidRPr="000C4C77" w:rsidRDefault="00873338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AF1196" w:rsidRPr="000C4C77" w14:paraId="08A3E582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918" w14:textId="77777777" w:rsidR="00AF1196" w:rsidRPr="000C4C77" w:rsidRDefault="00AF1196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611" w14:textId="521F23E7" w:rsidR="00AF1196" w:rsidRPr="000C4C77" w:rsidRDefault="00604314" w:rsidP="004D5C09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  <w:lang w:val="ro-RO"/>
              </w:rPr>
            </w:pPr>
            <w:r w:rsidRPr="000C4C77">
              <w:rPr>
                <w:rFonts w:asciiTheme="majorHAnsi" w:hAnsiTheme="majorHAnsi"/>
                <w:spacing w:val="-4"/>
                <w:lang w:val="ro-RO"/>
              </w:rPr>
              <w:t>Анатомия глаза. Зрительная система. Слезная система.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146F" w14:textId="77777777" w:rsidR="00AF1196" w:rsidRPr="000C4C77" w:rsidRDefault="00AF1196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9A06" w14:textId="77777777" w:rsidR="00AF1196" w:rsidRPr="000C4C77" w:rsidRDefault="00AF1196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5BEC1" w14:textId="77777777" w:rsidR="00AF1196" w:rsidRPr="000C4C77" w:rsidRDefault="00AF1196" w:rsidP="004D5C0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0C4C77" w14:paraId="71F027BE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5537" w14:textId="77777777" w:rsidR="00604314" w:rsidRPr="000C4C77" w:rsidRDefault="00604314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02B" w14:textId="75D1F4F9" w:rsidR="00604314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  <w:spacing w:val="-4"/>
                <w:lang w:val="ro-RO"/>
              </w:rPr>
              <w:t>Радужная оболочка: анатомия, функция и лечение.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AC82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BDDBB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D614FE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0C4C77" w14:paraId="2B900331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8B34" w14:textId="77777777" w:rsidR="00604314" w:rsidRPr="000C4C77" w:rsidRDefault="00604314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202" w14:textId="3B31C90C" w:rsidR="00604314" w:rsidRPr="000C4C77" w:rsidRDefault="00F5317B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  <w:spacing w:val="-4"/>
                <w:lang w:val="ro-RO"/>
              </w:rPr>
              <w:t>Глазные Экстраокулярные Мышцы.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08CD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686E7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20B15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0C4C77" w14:paraId="0A17ABB3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D72B1E" w14:textId="77777777" w:rsidR="00604314" w:rsidRPr="000C4C77" w:rsidRDefault="00604314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0035" w14:textId="7FFA9757" w:rsidR="00604314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  <w:spacing w:val="-4"/>
                <w:lang w:val="ro-RO"/>
              </w:rPr>
              <w:t xml:space="preserve">Зрительный нерв - Зрительный путь.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B0B8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56EB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452135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604314" w:rsidRPr="000C4C77" w14:paraId="57789820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22A368" w14:textId="77777777" w:rsidR="00604314" w:rsidRPr="000C4C77" w:rsidRDefault="00604314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9B28" w14:textId="753301F7" w:rsidR="00604314" w:rsidRPr="000C4C77" w:rsidRDefault="00604314" w:rsidP="00604314">
            <w:pPr>
              <w:widowControl w:val="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  <w:spacing w:val="-4"/>
                <w:lang w:val="ro-RO"/>
              </w:rPr>
              <w:t>Кровеносные сосуды и нервы глаза</w:t>
            </w:r>
            <w:r w:rsidR="00F5317B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42738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7971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3CC5AF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0C4C77" w14:paraId="45F81D44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70DD64" w14:textId="77777777" w:rsidR="00604314" w:rsidRPr="000C4C77" w:rsidRDefault="00604314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A1008" w14:textId="0334C338" w:rsidR="00604314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</w:rPr>
              <w:t xml:space="preserve">Нарушение рефракции зрения и аккомодации.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5E06B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36BA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53267B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604314" w:rsidRPr="000C4C77" w14:paraId="5443A93B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8798B6" w14:textId="77777777" w:rsidR="00604314" w:rsidRPr="000C4C77" w:rsidRDefault="00604314" w:rsidP="00B12B04">
            <w:pPr>
              <w:pStyle w:val="FR3"/>
              <w:numPr>
                <w:ilvl w:val="0"/>
                <w:numId w:val="5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A643F" w14:textId="1A31E981" w:rsidR="00604314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</w:rPr>
              <w:t>Аномалии рефракции. Близорукость. Дальнозоркость. Астигматизм. Пресбиопия.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E78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534F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9ABCA4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0C4C77" w14:paraId="2C2ED247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C02B7A" w14:textId="77777777" w:rsidR="00604314" w:rsidRPr="000C4C77" w:rsidRDefault="00604314" w:rsidP="00B12B04">
            <w:pPr>
              <w:pStyle w:val="FR3"/>
              <w:numPr>
                <w:ilvl w:val="0"/>
                <w:numId w:val="5"/>
              </w:numPr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C880" w14:textId="4F5917D7" w:rsidR="00604314" w:rsidRPr="000C4C77" w:rsidRDefault="00604314" w:rsidP="00604314">
            <w:pPr>
              <w:widowControl w:val="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</w:rPr>
              <w:t>Бинокулярное зрение и его нарушения. Амблиопия. Косоглазие.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C6E4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0459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AABD59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0C4C77" w14:paraId="3540EF55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45CA8F" w14:textId="77777777" w:rsidR="00604314" w:rsidRPr="000C4C77" w:rsidRDefault="00604314" w:rsidP="00B12B04">
            <w:pPr>
              <w:pStyle w:val="FR3"/>
              <w:numPr>
                <w:ilvl w:val="0"/>
                <w:numId w:val="5"/>
              </w:numPr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7E7A" w14:textId="27F477D0" w:rsidR="00604314" w:rsidRPr="000C4C77" w:rsidRDefault="00604314" w:rsidP="00604314">
            <w:pPr>
              <w:widowControl w:val="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</w:rPr>
              <w:t xml:space="preserve">Офтальмологическое обследование. Оптические вспомогательные средства. Тесты остроты зрения.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906CE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6E9AD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5F4758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0C4C77" w14:paraId="0AB2FA0C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2A6D2B" w14:textId="77777777" w:rsidR="00604314" w:rsidRPr="000C4C77" w:rsidRDefault="00604314" w:rsidP="00B12B04">
            <w:pPr>
              <w:pStyle w:val="FR3"/>
              <w:numPr>
                <w:ilvl w:val="0"/>
                <w:numId w:val="5"/>
              </w:numPr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AC391" w14:textId="6FC74C45" w:rsidR="00604314" w:rsidRPr="000C4C77" w:rsidRDefault="00604314" w:rsidP="00604314">
            <w:pPr>
              <w:widowControl w:val="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  <w:lang w:val="ro-RO"/>
              </w:rPr>
              <w:t>Тест.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6D51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7585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6458E5" w14:textId="4BC5F943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</w:tr>
      <w:tr w:rsidR="004A7845" w:rsidRPr="000C4C77" w14:paraId="32E675F7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A170" w14:textId="77777777" w:rsidR="004A7845" w:rsidRPr="000C4C77" w:rsidRDefault="004A7845" w:rsidP="004A7845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0C4C77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C25" w14:textId="35D84C06" w:rsidR="004A7845" w:rsidRPr="004A7845" w:rsidRDefault="004A7845" w:rsidP="004A7845">
            <w:pPr>
              <w:widowControl w:val="0"/>
              <w:spacing w:before="60" w:after="60"/>
              <w:ind w:left="57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4A7845">
              <w:rPr>
                <w:rFonts w:ascii="Cambria" w:hAnsi="Cambria"/>
                <w:b/>
              </w:rPr>
              <w:t>Итого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5E63" w14:textId="77777777" w:rsidR="004A7845" w:rsidRPr="000C4C77" w:rsidRDefault="004A7845" w:rsidP="004A7845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B0D" w14:textId="6BD05B19" w:rsidR="004A7845" w:rsidRPr="000C4C77" w:rsidRDefault="004A7845" w:rsidP="004A7845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0C4C77">
              <w:rPr>
                <w:rFonts w:asciiTheme="majorHAnsi" w:hAnsiTheme="majorHAnsi"/>
                <w:b/>
                <w:lang w:val="ro-RO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64875" w14:textId="30B15291" w:rsidR="004A7845" w:rsidRPr="000C4C77" w:rsidRDefault="004A7845" w:rsidP="004A7845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0C4C77">
              <w:rPr>
                <w:rFonts w:asciiTheme="majorHAnsi" w:hAnsiTheme="majorHAnsi"/>
                <w:b/>
                <w:lang w:val="ro-RO"/>
              </w:rPr>
              <w:t>30</w:t>
            </w:r>
          </w:p>
        </w:tc>
      </w:tr>
      <w:bookmarkEnd w:id="5"/>
    </w:tbl>
    <w:p w14:paraId="2E69E0D4" w14:textId="2C09991A" w:rsidR="00E82A4C" w:rsidRPr="000C4C77" w:rsidRDefault="00E82A4C" w:rsidP="00C32243">
      <w:pPr>
        <w:pStyle w:val="BodyText"/>
        <w:spacing w:before="120" w:after="0"/>
        <w:ind w:firstLine="0"/>
        <w:rPr>
          <w:rFonts w:asciiTheme="majorHAnsi" w:hAnsiTheme="majorHAnsi"/>
          <w:color w:val="FF0000"/>
          <w:szCs w:val="24"/>
        </w:rPr>
      </w:pPr>
    </w:p>
    <w:p w14:paraId="7DBBA48D" w14:textId="10C972E5" w:rsidR="00F70B34" w:rsidRPr="000C4C77" w:rsidRDefault="00F70B34" w:rsidP="00F70B34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0C4C77">
        <w:rPr>
          <w:rFonts w:asciiTheme="majorHAnsi" w:hAnsiTheme="majorHAnsi"/>
          <w:b/>
          <w:i/>
          <w:szCs w:val="24"/>
          <w:lang w:val="ru-RU"/>
        </w:rPr>
        <w:t>Курсы</w:t>
      </w:r>
      <w:r w:rsidRPr="000C4C77">
        <w:rPr>
          <w:rFonts w:asciiTheme="majorHAnsi" w:hAnsiTheme="majorHAnsi"/>
          <w:b/>
          <w:i/>
          <w:szCs w:val="24"/>
        </w:rPr>
        <w:t xml:space="preserve"> (</w:t>
      </w:r>
      <w:r w:rsidRPr="000C4C77">
        <w:rPr>
          <w:rFonts w:asciiTheme="majorHAnsi" w:hAnsiTheme="majorHAnsi"/>
          <w:b/>
          <w:i/>
          <w:szCs w:val="24"/>
          <w:lang w:val="ru-RU"/>
        </w:rPr>
        <w:t>лекции</w:t>
      </w:r>
      <w:r w:rsidRPr="000C4C77">
        <w:rPr>
          <w:rFonts w:asciiTheme="majorHAnsi" w:hAnsiTheme="majorHAnsi"/>
          <w:b/>
          <w:i/>
          <w:szCs w:val="24"/>
        </w:rPr>
        <w:t xml:space="preserve">), </w:t>
      </w:r>
      <w:r w:rsidRPr="000C4C77">
        <w:rPr>
          <w:rFonts w:asciiTheme="majorHAnsi" w:hAnsiTheme="majorHAnsi"/>
          <w:b/>
          <w:i/>
          <w:szCs w:val="24"/>
          <w:lang w:val="ru-RU"/>
        </w:rPr>
        <w:t>практические работы</w:t>
      </w:r>
      <w:r w:rsidRPr="000C4C77">
        <w:rPr>
          <w:rFonts w:asciiTheme="majorHAnsi" w:hAnsiTheme="majorHAnsi"/>
          <w:b/>
          <w:i/>
          <w:szCs w:val="24"/>
        </w:rPr>
        <w:t>/</w:t>
      </w:r>
      <w:r w:rsidRPr="000C4C77">
        <w:rPr>
          <w:rFonts w:asciiTheme="majorHAnsi" w:hAnsiTheme="majorHAnsi"/>
          <w:b/>
          <w:i/>
          <w:szCs w:val="24"/>
          <w:lang w:val="ru-RU"/>
        </w:rPr>
        <w:t>лабораторные работы</w:t>
      </w:r>
      <w:r w:rsidRPr="000C4C77">
        <w:rPr>
          <w:rFonts w:asciiTheme="majorHAnsi" w:hAnsiTheme="majorHAnsi"/>
          <w:b/>
          <w:i/>
          <w:szCs w:val="24"/>
        </w:rPr>
        <w:t>/</w:t>
      </w:r>
      <w:r w:rsidRPr="000C4C77">
        <w:rPr>
          <w:rFonts w:asciiTheme="majorHAnsi" w:hAnsiTheme="majorHAnsi"/>
          <w:b/>
          <w:i/>
          <w:szCs w:val="24"/>
          <w:lang w:val="ru-RU"/>
        </w:rPr>
        <w:t>семинары и индивидуальн</w:t>
      </w:r>
      <w:r w:rsidR="00BC333E">
        <w:rPr>
          <w:rFonts w:asciiTheme="majorHAnsi" w:hAnsiTheme="majorHAnsi"/>
          <w:b/>
          <w:i/>
          <w:szCs w:val="24"/>
          <w:lang w:val="ru-RU"/>
        </w:rPr>
        <w:t>ые</w:t>
      </w:r>
      <w:r w:rsidRPr="000C4C77">
        <w:rPr>
          <w:rFonts w:asciiTheme="majorHAnsi" w:hAnsiTheme="majorHAnsi"/>
          <w:b/>
          <w:i/>
          <w:szCs w:val="24"/>
          <w:lang w:val="ru-RU"/>
        </w:rPr>
        <w:t xml:space="preserve"> работ</w:t>
      </w:r>
      <w:r w:rsidR="00BC333E">
        <w:rPr>
          <w:rFonts w:asciiTheme="majorHAnsi" w:hAnsiTheme="majorHAnsi"/>
          <w:b/>
          <w:i/>
          <w:szCs w:val="24"/>
          <w:lang w:val="ru-RU"/>
        </w:rPr>
        <w:t>ы</w:t>
      </w:r>
      <w:r w:rsidRPr="000C4C77">
        <w:rPr>
          <w:rFonts w:asciiTheme="majorHAnsi" w:hAnsiTheme="majorHAnsi"/>
          <w:b/>
          <w:i/>
          <w:szCs w:val="24"/>
        </w:rPr>
        <w:t xml:space="preserve"> </w:t>
      </w:r>
      <w:r w:rsidRPr="000C4C77">
        <w:rPr>
          <w:rFonts w:asciiTheme="majorHAnsi" w:hAnsiTheme="majorHAnsi"/>
          <w:b/>
          <w:szCs w:val="24"/>
        </w:rPr>
        <w:t>(</w:t>
      </w:r>
      <w:r w:rsidRPr="000C4C77">
        <w:rPr>
          <w:rFonts w:asciiTheme="majorHAnsi" w:hAnsiTheme="majorHAnsi"/>
          <w:b/>
          <w:szCs w:val="24"/>
          <w:lang w:val="en-US"/>
        </w:rPr>
        <w:t>II</w:t>
      </w:r>
      <w:r w:rsidRPr="000C4C77">
        <w:rPr>
          <w:rFonts w:asciiTheme="majorHAnsi" w:hAnsiTheme="majorHAnsi"/>
          <w:b/>
          <w:szCs w:val="24"/>
          <w:lang w:val="ru-RU"/>
        </w:rPr>
        <w:t xml:space="preserve"> семестр</w:t>
      </w:r>
      <w:r w:rsidRPr="000C4C77">
        <w:rPr>
          <w:rFonts w:asciiTheme="majorHAnsi" w:hAnsiTheme="majorHAnsi"/>
          <w:b/>
          <w:szCs w:val="24"/>
        </w:rPr>
        <w:t>)</w:t>
      </w:r>
    </w:p>
    <w:p w14:paraId="0D975E6F" w14:textId="030E8A7D" w:rsidR="00F70B34" w:rsidRDefault="00F70B34" w:rsidP="00F70B34">
      <w:pPr>
        <w:pStyle w:val="BodyText"/>
        <w:spacing w:after="0"/>
        <w:rPr>
          <w:b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"/>
        <w:gridCol w:w="14"/>
        <w:gridCol w:w="6420"/>
        <w:gridCol w:w="928"/>
        <w:gridCol w:w="859"/>
        <w:gridCol w:w="1000"/>
      </w:tblGrid>
      <w:tr w:rsidR="00F70B34" w:rsidRPr="00773F4B" w14:paraId="0E5704A2" w14:textId="77777777" w:rsidTr="00432423">
        <w:trPr>
          <w:trHeight w:val="20"/>
          <w:tblHeader/>
        </w:trPr>
        <w:tc>
          <w:tcPr>
            <w:tcW w:w="79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4E4" w14:textId="77777777" w:rsidR="00F70B34" w:rsidRPr="000C4C77" w:rsidRDefault="00F70B34" w:rsidP="00F70B34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0C4C77">
              <w:rPr>
                <w:rFonts w:asciiTheme="majorHAnsi" w:hAnsiTheme="majorHAnsi"/>
                <w:szCs w:val="22"/>
                <w:lang w:val="ro-RO"/>
              </w:rPr>
              <w:t>Nr.</w:t>
            </w:r>
          </w:p>
          <w:p w14:paraId="45A848DA" w14:textId="77777777" w:rsidR="00F70B34" w:rsidRPr="000C4C77" w:rsidRDefault="00F70B34" w:rsidP="00F70B34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0C4C77">
              <w:rPr>
                <w:rFonts w:asciiTheme="majorHAnsi" w:hAnsiTheme="majorHAnsi"/>
                <w:szCs w:val="22"/>
                <w:lang w:val="ro-RO"/>
              </w:rPr>
              <w:t>d/o</w:t>
            </w:r>
          </w:p>
        </w:tc>
        <w:tc>
          <w:tcPr>
            <w:tcW w:w="64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DEE" w14:textId="77777777" w:rsidR="00F70B34" w:rsidRPr="000C4C77" w:rsidRDefault="00F70B34" w:rsidP="00F70B34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0C4C77">
              <w:rPr>
                <w:rFonts w:asciiTheme="majorHAnsi" w:hAnsiTheme="majorHAnsi"/>
                <w:szCs w:val="22"/>
                <w:lang w:val="ro-RO"/>
              </w:rPr>
              <w:t>ТЕМА</w:t>
            </w:r>
          </w:p>
        </w:tc>
        <w:tc>
          <w:tcPr>
            <w:tcW w:w="278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08263" w14:textId="77777777" w:rsidR="00F70B34" w:rsidRPr="000C4C77" w:rsidRDefault="00F70B34" w:rsidP="00F70B34">
            <w:pPr>
              <w:jc w:val="center"/>
              <w:rPr>
                <w:rFonts w:asciiTheme="majorHAnsi" w:hAnsiTheme="majorHAnsi"/>
                <w:szCs w:val="22"/>
              </w:rPr>
            </w:pPr>
            <w:r w:rsidRPr="000C4C77">
              <w:rPr>
                <w:rFonts w:asciiTheme="majorHAnsi" w:hAnsiTheme="majorHAnsi"/>
                <w:szCs w:val="22"/>
              </w:rPr>
              <w:t>Количество часов</w:t>
            </w:r>
          </w:p>
        </w:tc>
      </w:tr>
      <w:tr w:rsidR="00F70B34" w:rsidRPr="00773F4B" w14:paraId="4BE1A850" w14:textId="77777777" w:rsidTr="00432423">
        <w:trPr>
          <w:trHeight w:val="20"/>
          <w:tblHeader/>
        </w:trPr>
        <w:tc>
          <w:tcPr>
            <w:tcW w:w="79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596736" w14:textId="77777777" w:rsidR="00F70B34" w:rsidRPr="00773F4B" w:rsidRDefault="00F70B34" w:rsidP="00F70B34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D94A79" w14:textId="77777777" w:rsidR="00F70B34" w:rsidRPr="00773F4B" w:rsidRDefault="00F70B34" w:rsidP="00F70B34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0AE536" w14:textId="77777777" w:rsidR="00F70B34" w:rsidRPr="000C4C77" w:rsidRDefault="00F70B34" w:rsidP="00F70B34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0C4C77">
              <w:rPr>
                <w:rFonts w:asciiTheme="majorHAnsi" w:hAnsiTheme="majorHAnsi"/>
                <w:sz w:val="18"/>
                <w:szCs w:val="22"/>
              </w:rPr>
              <w:t>Лекции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84022" w14:textId="021C970E" w:rsidR="00F70B34" w:rsidRPr="000C4C77" w:rsidRDefault="00432423" w:rsidP="00F70B34">
            <w:pPr>
              <w:jc w:val="center"/>
              <w:rPr>
                <w:rFonts w:asciiTheme="majorHAnsi" w:hAnsiTheme="majorHAnsi"/>
                <w:sz w:val="18"/>
                <w:szCs w:val="22"/>
                <w:lang w:val="ro-RO"/>
              </w:rPr>
            </w:pPr>
            <w:r w:rsidRPr="00432423">
              <w:rPr>
                <w:rFonts w:ascii="Cambria" w:hAnsi="Cambria"/>
                <w:sz w:val="18"/>
                <w:szCs w:val="22"/>
              </w:rPr>
              <w:t>Практическая работа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910109" w14:textId="77777777" w:rsidR="00F70B34" w:rsidRPr="000C4C77" w:rsidRDefault="00F70B34" w:rsidP="00F70B34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0C4C77">
              <w:rPr>
                <w:rFonts w:asciiTheme="majorHAnsi" w:hAnsiTheme="majorHAnsi"/>
                <w:sz w:val="18"/>
                <w:szCs w:val="22"/>
              </w:rPr>
              <w:t>Индивидуальная работа</w:t>
            </w:r>
          </w:p>
        </w:tc>
      </w:tr>
      <w:tr w:rsidR="00604314" w:rsidRPr="00C740DF" w14:paraId="668F3150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C89344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69176" w14:textId="6175EDB1" w:rsidR="00604314" w:rsidRPr="000C4C77" w:rsidRDefault="00604314" w:rsidP="00604314">
            <w:pPr>
              <w:widowControl w:val="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  <w:lang w:val="ro-RO"/>
              </w:rPr>
              <w:t xml:space="preserve">Орбита и слезный аппарат. Воспалительные состояния орбиты. 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3C13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876E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5081C4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773F4B" w14:paraId="619CE435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63C6AC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6A94" w14:textId="042C9C23" w:rsidR="00604314" w:rsidRPr="000C4C77" w:rsidRDefault="00604314" w:rsidP="00604314">
            <w:pPr>
              <w:widowControl w:val="0"/>
              <w:ind w:left="57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Опухоли орбиты. Диплопия.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AB583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24546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884A73" w14:textId="77777777" w:rsidR="00604314" w:rsidRPr="000C4C77" w:rsidRDefault="00604314" w:rsidP="00604314">
            <w:pPr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EB1079" w14:paraId="446F2EAC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EBBB90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7C40" w14:textId="183C6000" w:rsidR="00604314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</w:rPr>
              <w:t xml:space="preserve">Заболевания век. Воспалительные состояния: Блефарит. Ячмень. </w:t>
            </w:r>
            <w:r w:rsidRPr="000C4C77">
              <w:rPr>
                <w:rFonts w:asciiTheme="majorHAnsi" w:hAnsiTheme="majorHAnsi"/>
                <w:lang w:val="en-US"/>
              </w:rPr>
              <w:t>M</w:t>
            </w:r>
            <w:r w:rsidRPr="000C4C77">
              <w:rPr>
                <w:rFonts w:asciiTheme="majorHAnsi" w:hAnsiTheme="majorHAnsi"/>
              </w:rPr>
              <w:t xml:space="preserve">ейбомиевые железы, </w:t>
            </w:r>
            <w:r w:rsidRPr="000C4C77">
              <w:rPr>
                <w:rFonts w:asciiTheme="majorHAnsi" w:hAnsiTheme="majorHAnsi"/>
                <w:lang w:val="en-US"/>
              </w:rPr>
              <w:t>X</w:t>
            </w:r>
            <w:r w:rsidRPr="000C4C77">
              <w:rPr>
                <w:rFonts w:asciiTheme="majorHAnsi" w:hAnsiTheme="majorHAnsi"/>
              </w:rPr>
              <w:t>алязион; Опоясывающий герпес.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65D2C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1241E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738983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773F4B" w14:paraId="6DF9CE61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5E4C48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15127" w14:textId="5F3B95DF" w:rsidR="00604314" w:rsidRPr="000C4C77" w:rsidRDefault="00604314" w:rsidP="0060431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</w:rPr>
              <w:t>Неправильное положение век: Эктропион и Энтропион; Блефароптоз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32DB1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C80D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C37204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773F4B" w14:paraId="0436495B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6F51A8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C5B99" w14:textId="1A5F3DAB" w:rsidR="00604314" w:rsidRPr="000C4C77" w:rsidRDefault="00604314" w:rsidP="0060431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</w:rPr>
              <w:t>Доброкачественные и злокачественные опухоли век: Гемангиомы; Папилломы; Невус (родинка); Карциномы.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2AD97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2565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F940C2" w14:textId="4859762C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604314" w:rsidRPr="004B14C2" w14:paraId="1D502977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A8CF06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ADE0A" w14:textId="1BF95E82" w:rsidR="00604314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  <w:lang w:val="ro-RO"/>
              </w:rPr>
              <w:t>Заболевания конъюнктивы. Конъюнктивит. Трахома. Дегенеративные состояния конъюнктивы.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FCB4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3B69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3729EC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4B14C2" w14:paraId="4E2D5D2B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536ED5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FA87C" w14:textId="7E645E0E" w:rsidR="00604314" w:rsidRPr="000C4C77" w:rsidRDefault="00604314" w:rsidP="00604314">
            <w:pPr>
              <w:widowControl w:val="0"/>
              <w:ind w:left="57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</w:rPr>
              <w:t>Заболевания роговицы и склеры. Воспаление роговицы. Воспаление склеры. Дегенеративные состояния роговицы и склеры.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8559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7B2D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215101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4B14C2" w14:paraId="7FA85144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C113D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E2A1A" w14:textId="44BB9FF2" w:rsidR="00604314" w:rsidRPr="000C4C77" w:rsidRDefault="00604314" w:rsidP="00604314">
            <w:pPr>
              <w:widowControl w:val="0"/>
              <w:ind w:left="57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Катаракта. Врожденная катаракта. Приобретенная катаракта.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F23A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6592F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78502C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4B14C2" w14:paraId="16E9A0CB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42A120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C44EE" w14:textId="39CAEEEC" w:rsidR="00604314" w:rsidRPr="000C4C77" w:rsidRDefault="00604314" w:rsidP="00604314">
            <w:pPr>
              <w:widowControl w:val="0"/>
              <w:ind w:left="57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Глаукома.</w:t>
            </w:r>
            <w:r w:rsidRPr="000C4C77">
              <w:rPr>
                <w:rFonts w:asciiTheme="majorHAnsi" w:hAnsiTheme="majorHAnsi"/>
              </w:rPr>
              <w:t xml:space="preserve"> </w:t>
            </w:r>
            <w:r w:rsidRPr="000C4C77">
              <w:rPr>
                <w:rFonts w:asciiTheme="majorHAnsi" w:hAnsiTheme="majorHAnsi"/>
                <w:lang w:val="ro-RO"/>
              </w:rPr>
              <w:t>Классификация, патогенез и методы диагностики. Первичная открыто угольная глаукома. Острая глаукома. Вторичная глаукома. Врожденная глаукома.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457E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9CE3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726716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4B14C2" w14:paraId="113C1DF3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CA5182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59FD3" w14:textId="3B1A509C" w:rsidR="00604314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</w:rPr>
              <w:t>Увеальный тракт. Увеит. Опухоли увеального тракта.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132F3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C7130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CF2144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773F4B" w14:paraId="11442301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55AA80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C551" w14:textId="7B934B7B" w:rsidR="00604314" w:rsidRPr="000C4C77" w:rsidRDefault="00604314" w:rsidP="00604314">
            <w:pPr>
              <w:widowControl w:val="0"/>
              <w:spacing w:before="60" w:after="60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</w:rPr>
              <w:t xml:space="preserve">Сетчатка. Отслойка сетчатки. 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0A5F2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AEF82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6329B6" w14:textId="3A804AC1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604314" w:rsidRPr="00773F4B" w14:paraId="40E13284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FFA8D0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3064" w14:textId="5CC3B394" w:rsidR="00604314" w:rsidRPr="000C4C77" w:rsidRDefault="00604314" w:rsidP="00604314">
            <w:pPr>
              <w:widowControl w:val="0"/>
              <w:spacing w:before="60" w:after="60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</w:rPr>
              <w:t>Наследственная дегенерация сетчатки и возрастная дегенерация желтого пятна.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5DD9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086E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3A1916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1509E3" w14:paraId="2945C16B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5BBD69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20341" w14:textId="5ACD2562" w:rsidR="00604314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</w:rPr>
              <w:t>Глазные травмы. Инородные тела.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3A7A3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2D596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4885E6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1509E3" w14:paraId="06D490D1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19EFD3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5635" w14:textId="22639056" w:rsidR="00604314" w:rsidRPr="000C4C77" w:rsidRDefault="00012055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Диета, питание и хорошее здоровье глаз.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2001A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ABEE8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8AC5D7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604314" w:rsidRPr="001509E3" w14:paraId="542FDD81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D8C1DE" w14:textId="77777777" w:rsidR="00604314" w:rsidRPr="000C4C77" w:rsidRDefault="00604314" w:rsidP="00B12B04">
            <w:pPr>
              <w:pStyle w:val="FR3"/>
              <w:numPr>
                <w:ilvl w:val="0"/>
                <w:numId w:val="18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2338C" w14:textId="77777777" w:rsidR="00604314" w:rsidRPr="000C4C77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0C4C77">
              <w:rPr>
                <w:rFonts w:asciiTheme="majorHAnsi" w:hAnsiTheme="majorHAnsi"/>
                <w:lang w:val="ro-RO"/>
              </w:rPr>
              <w:t>Тест.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049CA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B29C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0C4C77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EFD79F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</w:tr>
      <w:tr w:rsidR="00604314" w:rsidRPr="00773F4B" w14:paraId="4B1FEA1F" w14:textId="77777777" w:rsidTr="00432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989" w14:textId="77777777" w:rsidR="00604314" w:rsidRPr="000C4C77" w:rsidRDefault="00604314" w:rsidP="00604314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0C4C77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749" w14:textId="4DC669BA" w:rsidR="00604314" w:rsidRPr="004A7845" w:rsidRDefault="00604314" w:rsidP="00604314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  <w:lang w:val="ro-RO"/>
              </w:rPr>
            </w:pPr>
            <w:r w:rsidRPr="004A7845">
              <w:rPr>
                <w:rFonts w:asciiTheme="majorHAnsi" w:hAnsiTheme="majorHAnsi"/>
                <w:b/>
                <w:lang w:val="ro-RO"/>
              </w:rPr>
              <w:t xml:space="preserve">                               </w:t>
            </w:r>
            <w:r w:rsidR="00DF31AC" w:rsidRPr="004A7845">
              <w:rPr>
                <w:rFonts w:ascii="Cambria" w:hAnsi="Cambria"/>
                <w:b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DF2D" w14:textId="77777777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C260" w14:textId="40A4643B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0C4C77">
              <w:rPr>
                <w:rFonts w:asciiTheme="majorHAnsi" w:hAnsiTheme="majorHAnsi"/>
                <w:b/>
                <w:lang w:val="ro-RO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8AE9F" w14:textId="6721E935" w:rsidR="00604314" w:rsidRPr="000C4C77" w:rsidRDefault="00604314" w:rsidP="00604314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0C4C77">
              <w:rPr>
                <w:rFonts w:asciiTheme="majorHAnsi" w:hAnsiTheme="majorHAnsi"/>
                <w:b/>
                <w:lang w:val="ro-RO"/>
              </w:rPr>
              <w:t>30</w:t>
            </w:r>
          </w:p>
        </w:tc>
      </w:tr>
    </w:tbl>
    <w:p w14:paraId="3FF256B4" w14:textId="04D161C0" w:rsidR="004A7845" w:rsidRPr="004A7845" w:rsidRDefault="004A7845" w:rsidP="00B12B04">
      <w:pPr>
        <w:pStyle w:val="ListParagraph"/>
        <w:widowControl w:val="0"/>
        <w:numPr>
          <w:ilvl w:val="0"/>
          <w:numId w:val="20"/>
        </w:numPr>
        <w:spacing w:before="360" w:after="240"/>
        <w:rPr>
          <w:rFonts w:ascii="Cambria" w:hAnsi="Cambria"/>
          <w:b/>
          <w:caps/>
          <w:lang w:val="ro-RO"/>
        </w:rPr>
      </w:pPr>
      <w:r w:rsidRPr="004A7845">
        <w:rPr>
          <w:rFonts w:ascii="Cambria" w:hAnsi="Cambria"/>
          <w:b/>
          <w:caps/>
          <w:sz w:val="28"/>
          <w:lang w:val="ro-RO"/>
        </w:rPr>
        <w:t xml:space="preserve">ПРАКТИЧЕСКИЕ </w:t>
      </w:r>
      <w:r w:rsidRPr="004A7845">
        <w:rPr>
          <w:rFonts w:ascii="Cambria" w:hAnsi="Cambria"/>
          <w:b/>
          <w:caps/>
          <w:sz w:val="28"/>
        </w:rPr>
        <w:t>НАВЫКИ</w:t>
      </w:r>
      <w:r w:rsidRPr="004A7845">
        <w:rPr>
          <w:rFonts w:ascii="Cambria" w:hAnsi="Cambria"/>
          <w:b/>
          <w:caps/>
          <w:sz w:val="28"/>
          <w:lang w:val="ro-RO"/>
        </w:rPr>
        <w:t xml:space="preserve"> ПРИОБРЕТЕННЫ</w:t>
      </w:r>
      <w:r w:rsidRPr="004A7845">
        <w:rPr>
          <w:rFonts w:ascii="Cambria" w:hAnsi="Cambria"/>
          <w:b/>
          <w:caps/>
          <w:sz w:val="28"/>
        </w:rPr>
        <w:t>Е</w:t>
      </w:r>
      <w:r w:rsidRPr="004A7845">
        <w:rPr>
          <w:rFonts w:ascii="Cambria" w:hAnsi="Cambria"/>
          <w:b/>
          <w:caps/>
          <w:sz w:val="28"/>
          <w:lang w:val="ro-RO"/>
        </w:rPr>
        <w:t xml:space="preserve"> </w:t>
      </w:r>
      <w:r w:rsidRPr="004A7845">
        <w:rPr>
          <w:rFonts w:ascii="Cambria" w:hAnsi="Cambria"/>
          <w:b/>
          <w:caps/>
          <w:sz w:val="28"/>
        </w:rPr>
        <w:t>ПО</w:t>
      </w:r>
      <w:r w:rsidRPr="004A7845">
        <w:rPr>
          <w:rFonts w:ascii="Cambria" w:hAnsi="Cambria"/>
          <w:b/>
          <w:caps/>
          <w:sz w:val="28"/>
          <w:lang w:val="ro-RO"/>
        </w:rPr>
        <w:t xml:space="preserve"> </w:t>
      </w:r>
      <w:r w:rsidRPr="004A7845">
        <w:rPr>
          <w:rFonts w:ascii="Cambria" w:hAnsi="Cambria"/>
          <w:b/>
          <w:caps/>
          <w:lang w:val="ro-RO"/>
        </w:rPr>
        <w:t xml:space="preserve">окончанию </w:t>
      </w:r>
      <w:r w:rsidRPr="004A7845">
        <w:rPr>
          <w:rFonts w:ascii="Cambria" w:hAnsi="Cambria"/>
          <w:b/>
          <w:caps/>
        </w:rPr>
        <w:t>ИЗУ</w:t>
      </w:r>
      <w:r w:rsidRPr="004A7845">
        <w:rPr>
          <w:rFonts w:ascii="Cambria" w:hAnsi="Cambria"/>
          <w:b/>
          <w:caps/>
          <w:lang w:val="ro-RO"/>
        </w:rPr>
        <w:t xml:space="preserve">чения дисциплины </w:t>
      </w:r>
    </w:p>
    <w:p w14:paraId="4EF5180C" w14:textId="77777777" w:rsidR="004A7845" w:rsidRPr="004A7845" w:rsidRDefault="004A7845" w:rsidP="004A7845">
      <w:pPr>
        <w:widowControl w:val="0"/>
        <w:spacing w:before="120"/>
        <w:jc w:val="both"/>
        <w:rPr>
          <w:rFonts w:ascii="Cambria" w:hAnsi="Cambria"/>
          <w:bCs/>
          <w:iCs/>
          <w:lang w:val="ro-RO"/>
        </w:rPr>
      </w:pPr>
      <w:r w:rsidRPr="004A7845">
        <w:rPr>
          <w:rFonts w:ascii="Cambria" w:hAnsi="Cambria"/>
          <w:bCs/>
          <w:iCs/>
          <w:lang w:val="ro-RO"/>
        </w:rPr>
        <w:t xml:space="preserve">Обязательными практическими </w:t>
      </w:r>
      <w:r w:rsidRPr="004A7845">
        <w:rPr>
          <w:rFonts w:ascii="Cambria" w:hAnsi="Cambria"/>
          <w:bCs/>
          <w:iCs/>
        </w:rPr>
        <w:t>навыками</w:t>
      </w:r>
      <w:r w:rsidRPr="004A7845">
        <w:rPr>
          <w:rFonts w:ascii="Cambria" w:hAnsi="Cambria"/>
          <w:bCs/>
          <w:iCs/>
          <w:lang w:val="ro-RO"/>
        </w:rPr>
        <w:t xml:space="preserve"> являются:</w:t>
      </w:r>
    </w:p>
    <w:p w14:paraId="6D728D4C" w14:textId="77777777" w:rsidR="004A7845" w:rsidRPr="004A7845" w:rsidRDefault="004A7845" w:rsidP="00B12B04">
      <w:pPr>
        <w:widowControl w:val="0"/>
        <w:numPr>
          <w:ilvl w:val="0"/>
          <w:numId w:val="23"/>
        </w:numPr>
        <w:jc w:val="both"/>
        <w:rPr>
          <w:rFonts w:ascii="Cambria" w:hAnsi="Cambria"/>
          <w:b/>
          <w:caps/>
          <w:lang w:val="ro-RO"/>
        </w:rPr>
      </w:pPr>
      <w:r>
        <w:t>Проведение полного и точного анамнеза на английском языке с использованием симуляций с вымышленными пациентами.</w:t>
      </w:r>
    </w:p>
    <w:p w14:paraId="444F1875" w14:textId="77777777" w:rsidR="004A7845" w:rsidRPr="004A7845" w:rsidRDefault="004A7845" w:rsidP="00B12B04">
      <w:pPr>
        <w:widowControl w:val="0"/>
        <w:numPr>
          <w:ilvl w:val="0"/>
          <w:numId w:val="23"/>
        </w:numPr>
        <w:jc w:val="both"/>
        <w:rPr>
          <w:rFonts w:ascii="Cambria" w:hAnsi="Cambria"/>
          <w:b/>
          <w:caps/>
          <w:lang w:val="ro-RO"/>
        </w:rPr>
      </w:pPr>
      <w:r>
        <w:t>Составление и объяснение оптических рецептов на английском языке, включая рекомендации по контактным линзам.</w:t>
      </w:r>
    </w:p>
    <w:p w14:paraId="637C8513" w14:textId="77777777" w:rsidR="004A7845" w:rsidRPr="004A7845" w:rsidRDefault="004A7845" w:rsidP="00B12B04">
      <w:pPr>
        <w:widowControl w:val="0"/>
        <w:numPr>
          <w:ilvl w:val="0"/>
          <w:numId w:val="23"/>
        </w:numPr>
        <w:jc w:val="both"/>
        <w:rPr>
          <w:rFonts w:ascii="Cambria" w:hAnsi="Cambria"/>
          <w:b/>
          <w:caps/>
          <w:lang w:val="ro-RO"/>
        </w:rPr>
      </w:pPr>
      <w:r>
        <w:t>Эффективное общение с пациентами на английском языке в экстренных офтальмологических ситуациях, имитируя клинические случаи.</w:t>
      </w:r>
    </w:p>
    <w:p w14:paraId="4AAC0FE0" w14:textId="77777777" w:rsidR="004A7845" w:rsidRPr="004A7845" w:rsidRDefault="004A7845" w:rsidP="00B12B04">
      <w:pPr>
        <w:widowControl w:val="0"/>
        <w:numPr>
          <w:ilvl w:val="0"/>
          <w:numId w:val="23"/>
        </w:numPr>
        <w:jc w:val="both"/>
        <w:rPr>
          <w:rFonts w:ascii="Cambria" w:hAnsi="Cambria"/>
          <w:b/>
          <w:caps/>
          <w:lang w:val="ro-RO"/>
        </w:rPr>
      </w:pPr>
      <w:r>
        <w:t>Практика техник эмпатийного общения и четкое объяснение оптометрических методов лечения для разных категорий пациентов (детские, пожилые пациенты и пациенты с особыми потребностями).</w:t>
      </w:r>
    </w:p>
    <w:p w14:paraId="2BA86A57" w14:textId="2C235FEE" w:rsidR="004A7845" w:rsidRPr="004A7845" w:rsidRDefault="004A7845" w:rsidP="00B12B04">
      <w:pPr>
        <w:widowControl w:val="0"/>
        <w:numPr>
          <w:ilvl w:val="0"/>
          <w:numId w:val="23"/>
        </w:numPr>
        <w:jc w:val="both"/>
        <w:rPr>
          <w:rFonts w:ascii="Cambria" w:hAnsi="Cambria"/>
          <w:b/>
          <w:caps/>
          <w:lang w:val="ro-RO"/>
        </w:rPr>
      </w:pPr>
      <w:r>
        <w:t>Создание и презентация образовательных брошюр на английском языке о профилактике здоровья глаз и влиянии цифровых технологий на зрение.</w:t>
      </w:r>
    </w:p>
    <w:p w14:paraId="7704473F" w14:textId="601D86A5" w:rsidR="004A7845" w:rsidRPr="004A7845" w:rsidRDefault="004A7845" w:rsidP="004A7845">
      <w:pPr>
        <w:widowControl w:val="0"/>
        <w:ind w:left="720"/>
        <w:jc w:val="both"/>
        <w:rPr>
          <w:rFonts w:ascii="Cambria" w:hAnsi="Cambria"/>
          <w:b/>
          <w:caps/>
          <w:lang w:val="ro-RO"/>
        </w:rPr>
      </w:pPr>
    </w:p>
    <w:p w14:paraId="5862AB85" w14:textId="77777777" w:rsidR="004A7845" w:rsidRPr="004A7845" w:rsidRDefault="004A7845" w:rsidP="004A7845">
      <w:pPr>
        <w:widowControl w:val="0"/>
        <w:spacing w:before="120"/>
        <w:jc w:val="both"/>
        <w:rPr>
          <w:rFonts w:ascii="Cambria" w:hAnsi="Cambria"/>
          <w:bCs/>
          <w:iCs/>
          <w:lang w:val="ro-RO"/>
        </w:rPr>
      </w:pPr>
      <w:r w:rsidRPr="004A7845">
        <w:rPr>
          <w:rFonts w:ascii="Cambria" w:hAnsi="Cambria"/>
          <w:bCs/>
          <w:iCs/>
          <w:lang w:val="ro-RO"/>
        </w:rPr>
        <w:t xml:space="preserve">Примечание: будут перечислены основные практические </w:t>
      </w:r>
      <w:r w:rsidRPr="004A7845">
        <w:rPr>
          <w:rFonts w:ascii="Cambria" w:hAnsi="Cambria"/>
          <w:bCs/>
          <w:iCs/>
        </w:rPr>
        <w:t>навыки</w:t>
      </w:r>
      <w:r w:rsidRPr="004A7845">
        <w:rPr>
          <w:rFonts w:ascii="Cambria" w:hAnsi="Cambria"/>
          <w:bCs/>
          <w:iCs/>
          <w:lang w:val="ro-RO"/>
        </w:rPr>
        <w:t xml:space="preserve">, характерные для данной дисциплины, обязательные для освоения каждым студентом во время модуля. Они послужат основой для </w:t>
      </w:r>
      <w:r w:rsidRPr="004A7845">
        <w:rPr>
          <w:rFonts w:ascii="Cambria" w:hAnsi="Cambria"/>
          <w:bCs/>
          <w:iCs/>
        </w:rPr>
        <w:t>этапа</w:t>
      </w:r>
      <w:r w:rsidRPr="004A7845">
        <w:rPr>
          <w:rFonts w:ascii="Cambria" w:hAnsi="Cambria"/>
          <w:bCs/>
          <w:iCs/>
          <w:lang w:val="ro-RO"/>
        </w:rPr>
        <w:t xml:space="preserve"> оценки практических навыков и составят портфолио учебной программы.</w:t>
      </w:r>
    </w:p>
    <w:p w14:paraId="074345C1" w14:textId="77777777" w:rsidR="00F70B34" w:rsidRPr="00773F4B" w:rsidRDefault="00F70B34" w:rsidP="00C32243">
      <w:pPr>
        <w:pStyle w:val="BodyText"/>
        <w:spacing w:before="120" w:after="0"/>
        <w:ind w:firstLine="0"/>
        <w:rPr>
          <w:color w:val="FF0000"/>
          <w:szCs w:val="24"/>
        </w:rPr>
      </w:pPr>
    </w:p>
    <w:p w14:paraId="4CDFF334" w14:textId="5355AD1F" w:rsidR="00EA6BCD" w:rsidRPr="00640798" w:rsidRDefault="004A7845" w:rsidP="00B12B04">
      <w:pPr>
        <w:pStyle w:val="ListParagraph"/>
        <w:widowControl w:val="0"/>
        <w:numPr>
          <w:ilvl w:val="0"/>
          <w:numId w:val="20"/>
        </w:numPr>
        <w:spacing w:before="360" w:after="240"/>
        <w:rPr>
          <w:rFonts w:ascii="Cambria" w:hAnsi="Cambria"/>
          <w:b/>
          <w:caps/>
          <w:sz w:val="28"/>
          <w:lang w:val="ro-RO"/>
        </w:rPr>
      </w:pPr>
      <w:r w:rsidRPr="004A7845">
        <w:rPr>
          <w:rFonts w:ascii="Cambria" w:hAnsi="Cambria"/>
          <w:b/>
          <w:caps/>
          <w:sz w:val="28"/>
        </w:rPr>
        <w:t>ПРИМЕРНЫЕ Цели</w:t>
      </w:r>
      <w:r w:rsidRPr="004A7845">
        <w:rPr>
          <w:rFonts w:ascii="Cambria" w:hAnsi="Cambria"/>
          <w:b/>
          <w:caps/>
          <w:sz w:val="28"/>
          <w:lang w:val="ro-RO"/>
        </w:rPr>
        <w:t xml:space="preserve"> И </w:t>
      </w:r>
      <w:r w:rsidRPr="004A7845">
        <w:rPr>
          <w:rFonts w:ascii="Cambria" w:hAnsi="Cambria"/>
          <w:b/>
          <w:caps/>
          <w:sz w:val="28"/>
        </w:rPr>
        <w:t>ТЕМЫ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5186"/>
      </w:tblGrid>
      <w:tr w:rsidR="007A455E" w:rsidRPr="00281766" w14:paraId="243173C6" w14:textId="77777777" w:rsidTr="00420BFF">
        <w:trPr>
          <w:trHeight w:val="247"/>
          <w:tblHeader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056" w14:textId="77777777" w:rsidR="007A455E" w:rsidRPr="00281766" w:rsidRDefault="00E361FD" w:rsidP="00525A1D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</w:rPr>
              <w:t>Цели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F42" w14:textId="6E6B6326" w:rsidR="007A455E" w:rsidRPr="00281766" w:rsidRDefault="004A7845" w:rsidP="00E361FD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 w:rsidRPr="004A7845">
              <w:rPr>
                <w:rFonts w:ascii="Cambria" w:hAnsi="Cambria"/>
                <w:b/>
                <w:iCs/>
                <w:spacing w:val="-4"/>
              </w:rPr>
              <w:t>Темы</w:t>
            </w:r>
          </w:p>
        </w:tc>
      </w:tr>
      <w:tr w:rsidR="007A455E" w:rsidRPr="00641159" w14:paraId="01998450" w14:textId="77777777" w:rsidTr="00420BFF">
        <w:trPr>
          <w:trHeight w:val="247"/>
          <w:jc w:val="center"/>
        </w:trPr>
        <w:tc>
          <w:tcPr>
            <w:tcW w:w="10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A609" w14:textId="77777777" w:rsidR="007A455E" w:rsidRDefault="00640798" w:rsidP="00640798">
            <w:pPr>
              <w:pStyle w:val="ColorfulList-Accent11"/>
              <w:tabs>
                <w:tab w:val="left" w:pos="170"/>
              </w:tabs>
              <w:ind w:left="0"/>
              <w:rPr>
                <w:rFonts w:asciiTheme="majorHAnsi" w:hAnsiTheme="majorHAnsi"/>
                <w:b/>
                <w:bCs/>
                <w:i/>
                <w:color w:val="000000"/>
                <w:spacing w:val="-4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>Тема (глава) I.</w:t>
            </w:r>
            <w:r w:rsidRPr="00785F1D">
              <w:rPr>
                <w:iCs/>
                <w:color w:val="000000"/>
                <w:spacing w:val="-4"/>
              </w:rPr>
              <w:t xml:space="preserve"> </w:t>
            </w:r>
            <w:r w:rsidRPr="00640798">
              <w:rPr>
                <w:rFonts w:asciiTheme="majorHAnsi" w:hAnsiTheme="majorHAnsi"/>
                <w:b/>
                <w:bCs/>
                <w:iCs/>
                <w:color w:val="000000"/>
                <w:spacing w:val="-4"/>
              </w:rPr>
              <w:t>История оптометрии и офтальмологии.</w:t>
            </w:r>
            <w:r w:rsidRPr="00640798">
              <w:rPr>
                <w:rFonts w:asciiTheme="majorHAnsi" w:hAnsiTheme="majorHAnsi"/>
                <w:b/>
                <w:bCs/>
                <w:i/>
                <w:color w:val="000000"/>
                <w:spacing w:val="-4"/>
              </w:rPr>
              <w:t xml:space="preserve"> </w:t>
            </w:r>
          </w:p>
          <w:p w14:paraId="183342E2" w14:textId="1B49823A" w:rsidR="00F12A23" w:rsidRPr="00640798" w:rsidRDefault="00F12A23" w:rsidP="00640798">
            <w:pPr>
              <w:pStyle w:val="ColorfulList-Accent11"/>
              <w:tabs>
                <w:tab w:val="left" w:pos="170"/>
              </w:tabs>
              <w:ind w:left="0"/>
              <w:rPr>
                <w:rFonts w:asciiTheme="majorHAnsi" w:hAnsiTheme="majorHAnsi"/>
                <w:b/>
                <w:bCs/>
                <w:iCs/>
                <w:color w:val="000000"/>
                <w:spacing w:val="-4"/>
              </w:rPr>
            </w:pPr>
          </w:p>
        </w:tc>
      </w:tr>
      <w:tr w:rsidR="007A455E" w:rsidRPr="00E36C80" w14:paraId="2DCBD1C8" w14:textId="77777777" w:rsidTr="00420BFF">
        <w:trPr>
          <w:trHeight w:val="38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16EDD" w14:textId="77777777" w:rsidR="00E36C80" w:rsidRPr="00E36C80" w:rsidRDefault="00E36C80" w:rsidP="00E36C80">
            <w:pPr>
              <w:numPr>
                <w:ilvl w:val="0"/>
                <w:numId w:val="3"/>
              </w:numPr>
              <w:rPr>
                <w:rFonts w:asciiTheme="majorHAnsi" w:hAnsiTheme="majorHAnsi"/>
                <w:lang w:val="ro-RO"/>
              </w:rPr>
            </w:pPr>
            <w:r w:rsidRPr="00E36C80">
              <w:rPr>
                <w:rFonts w:asciiTheme="majorHAnsi" w:hAnsiTheme="majorHAnsi"/>
                <w:lang w:val="ro-RO"/>
              </w:rPr>
              <w:lastRenderedPageBreak/>
              <w:t>Определить фундаментальные понятия и исторические вехи в оптометрии и офтальмологии.</w:t>
            </w:r>
          </w:p>
          <w:p w14:paraId="5376D83F" w14:textId="5E7197F3" w:rsidR="00E36C80" w:rsidRPr="00E36C80" w:rsidRDefault="00E36C80" w:rsidP="00E36C80">
            <w:pPr>
              <w:numPr>
                <w:ilvl w:val="0"/>
                <w:numId w:val="3"/>
              </w:numPr>
              <w:rPr>
                <w:rFonts w:asciiTheme="majorHAnsi" w:hAnsiTheme="majorHAnsi"/>
                <w:lang w:val="ro-RO"/>
              </w:rPr>
            </w:pPr>
            <w:r w:rsidRPr="00E36C80">
              <w:rPr>
                <w:rFonts w:asciiTheme="majorHAnsi" w:hAnsiTheme="majorHAnsi"/>
                <w:lang w:val="ro-RO"/>
              </w:rPr>
              <w:t>Знать ключевые фигуры и события, которые повлияли на развитие этих областей.</w:t>
            </w:r>
          </w:p>
          <w:p w14:paraId="1152B910" w14:textId="784C587B" w:rsidR="00E36C80" w:rsidRPr="00E36C80" w:rsidRDefault="00E36C80" w:rsidP="00E36C80">
            <w:pPr>
              <w:numPr>
                <w:ilvl w:val="0"/>
                <w:numId w:val="3"/>
              </w:numPr>
              <w:rPr>
                <w:rFonts w:asciiTheme="majorHAnsi" w:hAnsiTheme="majorHAnsi"/>
                <w:lang w:val="ro-RO"/>
              </w:rPr>
            </w:pPr>
            <w:r w:rsidRPr="00E36C80">
              <w:rPr>
                <w:rFonts w:asciiTheme="majorHAnsi" w:hAnsiTheme="majorHAnsi"/>
                <w:lang w:val="ro-RO"/>
              </w:rPr>
              <w:t>Продемонстрировать понимание того, как оптометрия и офтальмология развивались с течением времени.</w:t>
            </w:r>
          </w:p>
          <w:p w14:paraId="2D925BED" w14:textId="193E5F8F" w:rsidR="00E36C80" w:rsidRPr="00E36C80" w:rsidRDefault="00E36C80" w:rsidP="00E36C80">
            <w:pPr>
              <w:numPr>
                <w:ilvl w:val="0"/>
                <w:numId w:val="3"/>
              </w:numPr>
              <w:rPr>
                <w:rFonts w:asciiTheme="majorHAnsi" w:hAnsiTheme="majorHAnsi"/>
                <w:lang w:val="ro-RO"/>
              </w:rPr>
            </w:pPr>
            <w:r w:rsidRPr="00E36C80">
              <w:rPr>
                <w:rFonts w:asciiTheme="majorHAnsi" w:hAnsiTheme="majorHAnsi"/>
                <w:lang w:val="ro-RO"/>
              </w:rPr>
              <w:t>Применять исторические знания для объяснения различий между оптометрией и офтальмологией в наши дни.</w:t>
            </w:r>
          </w:p>
          <w:p w14:paraId="75373641" w14:textId="48424739" w:rsidR="00012055" w:rsidRPr="00E36C80" w:rsidRDefault="00E36C80" w:rsidP="00E36C80">
            <w:pPr>
              <w:numPr>
                <w:ilvl w:val="0"/>
                <w:numId w:val="3"/>
              </w:numPr>
              <w:rPr>
                <w:rFonts w:asciiTheme="majorHAnsi" w:hAnsiTheme="majorHAnsi"/>
                <w:lang w:val="ro-RO"/>
              </w:rPr>
            </w:pPr>
            <w:r w:rsidRPr="00E36C80">
              <w:rPr>
                <w:rFonts w:asciiTheme="majorHAnsi" w:hAnsiTheme="majorHAnsi"/>
                <w:lang w:val="ro-RO"/>
              </w:rPr>
              <w:t>Интегрировать этот исторический контекст в современные практики по уходу за глазами.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6B2953" w14:textId="77777777" w:rsidR="00E36C80" w:rsidRPr="00E36C80" w:rsidRDefault="00E36C80" w:rsidP="00E36C80">
            <w:pPr>
              <w:pStyle w:val="ColorfulList-Accent11"/>
              <w:numPr>
                <w:ilvl w:val="1"/>
                <w:numId w:val="1"/>
              </w:numPr>
              <w:tabs>
                <w:tab w:val="left" w:pos="170"/>
              </w:tabs>
              <w:rPr>
                <w:rFonts w:asciiTheme="majorHAnsi" w:hAnsiTheme="majorHAnsi"/>
                <w:iCs/>
                <w:color w:val="000000"/>
                <w:spacing w:val="-4"/>
              </w:rPr>
            </w:pPr>
            <w:r w:rsidRPr="00E36C80">
              <w:rPr>
                <w:rFonts w:asciiTheme="majorHAnsi" w:hAnsiTheme="majorHAnsi"/>
                <w:iCs/>
                <w:color w:val="000000"/>
                <w:spacing w:val="-4"/>
              </w:rPr>
              <w:t>Исторические вехи в развитии оптометрии и офтальмологии.</w:t>
            </w:r>
          </w:p>
          <w:p w14:paraId="231D2567" w14:textId="77777777" w:rsidR="00E36C80" w:rsidRPr="00E36C80" w:rsidRDefault="00E36C80" w:rsidP="00E36C80">
            <w:pPr>
              <w:pStyle w:val="ColorfulList-Accent11"/>
              <w:numPr>
                <w:ilvl w:val="1"/>
                <w:numId w:val="1"/>
              </w:numPr>
              <w:tabs>
                <w:tab w:val="left" w:pos="170"/>
              </w:tabs>
              <w:rPr>
                <w:rFonts w:asciiTheme="majorHAnsi" w:hAnsiTheme="majorHAnsi"/>
                <w:iCs/>
                <w:color w:val="000000"/>
                <w:spacing w:val="-4"/>
              </w:rPr>
            </w:pPr>
            <w:r w:rsidRPr="00E36C80">
              <w:rPr>
                <w:rFonts w:asciiTheme="majorHAnsi" w:hAnsiTheme="majorHAnsi"/>
                <w:iCs/>
                <w:color w:val="000000"/>
                <w:spacing w:val="-4"/>
              </w:rPr>
              <w:t>Ключевые фигуры и инновации, которые сформировали эволюцию ухода за глазами.</w:t>
            </w:r>
          </w:p>
          <w:p w14:paraId="3030A880" w14:textId="77777777" w:rsidR="00E36C80" w:rsidRPr="00E36C80" w:rsidRDefault="00E36C80" w:rsidP="00E36C80">
            <w:pPr>
              <w:pStyle w:val="ColorfulList-Accent11"/>
              <w:numPr>
                <w:ilvl w:val="1"/>
                <w:numId w:val="1"/>
              </w:numPr>
              <w:tabs>
                <w:tab w:val="left" w:pos="170"/>
              </w:tabs>
              <w:rPr>
                <w:rFonts w:asciiTheme="majorHAnsi" w:hAnsiTheme="majorHAnsi"/>
                <w:iCs/>
                <w:color w:val="000000"/>
                <w:spacing w:val="-4"/>
              </w:rPr>
            </w:pPr>
            <w:r w:rsidRPr="00E36C80">
              <w:rPr>
                <w:rFonts w:asciiTheme="majorHAnsi" w:hAnsiTheme="majorHAnsi"/>
                <w:iCs/>
                <w:color w:val="000000"/>
                <w:spacing w:val="-4"/>
              </w:rPr>
              <w:t>Сравнительное исследование оптометрии и офтальмологии с течением времени, подчеркивающее различия и сходства.</w:t>
            </w:r>
          </w:p>
          <w:p w14:paraId="27D1919C" w14:textId="55BD064C" w:rsidR="007A455E" w:rsidRPr="00E36C80" w:rsidRDefault="00E36C80" w:rsidP="00E36C80">
            <w:pPr>
              <w:pStyle w:val="ColorfulList-Accent11"/>
              <w:numPr>
                <w:ilvl w:val="1"/>
                <w:numId w:val="1"/>
              </w:numPr>
              <w:tabs>
                <w:tab w:val="left" w:pos="170"/>
              </w:tabs>
              <w:rPr>
                <w:rFonts w:asciiTheme="majorHAnsi" w:hAnsiTheme="majorHAnsi"/>
                <w:iCs/>
                <w:color w:val="000000"/>
                <w:spacing w:val="-4"/>
              </w:rPr>
            </w:pPr>
            <w:r w:rsidRPr="00E36C80">
              <w:rPr>
                <w:rFonts w:asciiTheme="majorHAnsi" w:hAnsiTheme="majorHAnsi"/>
                <w:iCs/>
                <w:color w:val="000000"/>
                <w:spacing w:val="-4"/>
              </w:rPr>
              <w:t>Роль языка и общения в продвижении практик оптометрии и офтальмологии.</w:t>
            </w:r>
          </w:p>
        </w:tc>
      </w:tr>
      <w:tr w:rsidR="007A455E" w:rsidRPr="00E36C80" w14:paraId="32D21570" w14:textId="77777777" w:rsidTr="00420BFF">
        <w:trPr>
          <w:trHeight w:val="247"/>
          <w:jc w:val="center"/>
        </w:trPr>
        <w:tc>
          <w:tcPr>
            <w:tcW w:w="10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C3C3" w14:textId="01138A50" w:rsidR="007A455E" w:rsidRPr="00E36C80" w:rsidRDefault="00D26251" w:rsidP="00913CED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 w:rsidRPr="00D26251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Тема (глава)</w:t>
            </w: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 II</w:t>
            </w:r>
            <w:r w:rsidR="007A455E" w:rsidRPr="00E36C80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r w:rsidR="00C23590" w:rsidRPr="00C23590">
              <w:rPr>
                <w:rFonts w:asciiTheme="majorHAnsi" w:hAnsiTheme="majorHAnsi"/>
                <w:b/>
                <w:bCs/>
                <w:color w:val="000000"/>
                <w:spacing w:val="-4"/>
              </w:rPr>
              <w:t>Специалисты по уходу за глазами. Подразделы офтальмологии.</w:t>
            </w:r>
          </w:p>
        </w:tc>
      </w:tr>
      <w:tr w:rsidR="007A455E" w:rsidRPr="00E36C80" w14:paraId="02C57277" w14:textId="77777777" w:rsidTr="00C23590">
        <w:trPr>
          <w:trHeight w:val="5173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FEE" w14:textId="77777777" w:rsidR="00C23590" w:rsidRPr="00C23590" w:rsidRDefault="00C23590" w:rsidP="00B12B04">
            <w:pPr>
              <w:pStyle w:val="ColorfulList-Accent11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C23590">
              <w:rPr>
                <w:rFonts w:asciiTheme="majorHAnsi" w:hAnsiTheme="majorHAnsi"/>
              </w:rPr>
              <w:t>Определить роли различных специалистов по уходу за глазами, включая оптометристов и офтальмологов.</w:t>
            </w:r>
          </w:p>
          <w:p w14:paraId="4F3FA6EB" w14:textId="57290C05" w:rsidR="00C23590" w:rsidRPr="00C23590" w:rsidRDefault="00C23590" w:rsidP="00B12B04">
            <w:pPr>
              <w:pStyle w:val="ColorfulList-Accent11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C23590">
              <w:rPr>
                <w:rFonts w:asciiTheme="majorHAnsi" w:hAnsiTheme="majorHAnsi"/>
              </w:rPr>
              <w:t>Знать основные подспециальности в офтальмологии (например, сетчатка, роговица, глаукома).</w:t>
            </w:r>
          </w:p>
          <w:p w14:paraId="57F37025" w14:textId="2783A171" w:rsidR="00C23590" w:rsidRPr="00C23590" w:rsidRDefault="00C23590" w:rsidP="00B12B04">
            <w:pPr>
              <w:pStyle w:val="ColorfulList-Accent11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C23590">
              <w:rPr>
                <w:rFonts w:asciiTheme="majorHAnsi" w:hAnsiTheme="majorHAnsi"/>
              </w:rPr>
              <w:t>Продемонстрировать понимание обязанностей и навыков, требуемых в различных подспециальностях.</w:t>
            </w:r>
          </w:p>
          <w:p w14:paraId="31220F10" w14:textId="330C9754" w:rsidR="00C23590" w:rsidRPr="00C23590" w:rsidRDefault="00C23590" w:rsidP="00B12B04">
            <w:pPr>
              <w:pStyle w:val="ColorfulList-Accent11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C23590">
              <w:rPr>
                <w:rFonts w:asciiTheme="majorHAnsi" w:hAnsiTheme="majorHAnsi"/>
              </w:rPr>
              <w:t>Применять эти знания для определения, когда следует направлять пациентов к различным специалистам.</w:t>
            </w:r>
          </w:p>
          <w:p w14:paraId="0EB3914B" w14:textId="443BA962" w:rsidR="009D33C6" w:rsidRPr="00C23590" w:rsidRDefault="00C23590" w:rsidP="00B12B04">
            <w:pPr>
              <w:pStyle w:val="ColorfulList-Accent11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C23590">
              <w:rPr>
                <w:rFonts w:asciiTheme="majorHAnsi" w:hAnsiTheme="majorHAnsi"/>
              </w:rPr>
              <w:t>Интегрировать знания о подспециальностях в практику ведения пациентов и направления их к специалистам.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218" w14:textId="413AABC5" w:rsidR="00EA6BCD" w:rsidRDefault="00EA6BCD" w:rsidP="00FC6495">
            <w:pPr>
              <w:pStyle w:val="ColorfulList-Accent11"/>
              <w:rPr>
                <w:rFonts w:asciiTheme="majorHAnsi" w:hAnsiTheme="majorHAnsi"/>
                <w:iCs/>
                <w:color w:val="000000"/>
                <w:spacing w:val="-4"/>
              </w:rPr>
            </w:pPr>
          </w:p>
          <w:p w14:paraId="4222E621" w14:textId="77777777" w:rsidR="00C23590" w:rsidRPr="00C23590" w:rsidRDefault="00C23590" w:rsidP="00B12B04">
            <w:pPr>
              <w:pStyle w:val="ColorfulList-Accent11"/>
              <w:numPr>
                <w:ilvl w:val="0"/>
                <w:numId w:val="24"/>
              </w:numPr>
              <w:rPr>
                <w:rFonts w:asciiTheme="majorHAnsi" w:hAnsiTheme="majorHAnsi"/>
                <w:iCs/>
                <w:color w:val="000000"/>
                <w:spacing w:val="-4"/>
              </w:rPr>
            </w:pPr>
            <w:r w:rsidRPr="00C23590">
              <w:rPr>
                <w:rFonts w:asciiTheme="majorHAnsi" w:hAnsiTheme="majorHAnsi"/>
                <w:iCs/>
                <w:color w:val="000000"/>
                <w:spacing w:val="-4"/>
              </w:rPr>
              <w:t>Роли и обязанности различных специалистов по уходу за глазами (оптометристы, офтальмологи, ортоптисты).</w:t>
            </w:r>
          </w:p>
          <w:p w14:paraId="4FE35555" w14:textId="77777777" w:rsidR="00C23590" w:rsidRPr="00C23590" w:rsidRDefault="00C23590" w:rsidP="00B12B04">
            <w:pPr>
              <w:pStyle w:val="ColorfulList-Accent11"/>
              <w:numPr>
                <w:ilvl w:val="0"/>
                <w:numId w:val="24"/>
              </w:numPr>
              <w:rPr>
                <w:rFonts w:asciiTheme="majorHAnsi" w:hAnsiTheme="majorHAnsi"/>
                <w:iCs/>
                <w:color w:val="000000"/>
                <w:spacing w:val="-4"/>
              </w:rPr>
            </w:pPr>
            <w:r w:rsidRPr="00C23590">
              <w:rPr>
                <w:rFonts w:asciiTheme="majorHAnsi" w:hAnsiTheme="majorHAnsi"/>
                <w:iCs/>
                <w:color w:val="000000"/>
                <w:spacing w:val="-4"/>
              </w:rPr>
              <w:t>Подспециальности в офтальмологии (например, сетчатка, глаукома, детская офтальмология).</w:t>
            </w:r>
          </w:p>
          <w:p w14:paraId="5F4D7372" w14:textId="77777777" w:rsidR="00C23590" w:rsidRPr="00C23590" w:rsidRDefault="00C23590" w:rsidP="00B12B04">
            <w:pPr>
              <w:pStyle w:val="ColorfulList-Accent11"/>
              <w:numPr>
                <w:ilvl w:val="0"/>
                <w:numId w:val="24"/>
              </w:numPr>
              <w:rPr>
                <w:rFonts w:asciiTheme="majorHAnsi" w:hAnsiTheme="majorHAnsi"/>
                <w:iCs/>
                <w:color w:val="000000"/>
                <w:spacing w:val="-4"/>
              </w:rPr>
            </w:pPr>
            <w:r w:rsidRPr="00C23590">
              <w:rPr>
                <w:rFonts w:asciiTheme="majorHAnsi" w:hAnsiTheme="majorHAnsi"/>
                <w:iCs/>
                <w:color w:val="000000"/>
                <w:spacing w:val="-4"/>
              </w:rPr>
              <w:t>Общение и сотрудничество между различными специалистами по уходу за глазами в клинических условиях.</w:t>
            </w:r>
          </w:p>
          <w:p w14:paraId="02DC69A8" w14:textId="3952C6E3" w:rsidR="00C23590" w:rsidRPr="00C23590" w:rsidRDefault="00C23590" w:rsidP="00B12B04">
            <w:pPr>
              <w:pStyle w:val="ColorfulList-Accent11"/>
              <w:numPr>
                <w:ilvl w:val="0"/>
                <w:numId w:val="24"/>
              </w:numPr>
              <w:rPr>
                <w:rFonts w:asciiTheme="majorHAnsi" w:hAnsiTheme="majorHAnsi"/>
                <w:iCs/>
                <w:color w:val="000000"/>
                <w:spacing w:val="-4"/>
              </w:rPr>
            </w:pPr>
            <w:r w:rsidRPr="00C23590">
              <w:rPr>
                <w:rFonts w:asciiTheme="majorHAnsi" w:hAnsiTheme="majorHAnsi"/>
                <w:iCs/>
                <w:color w:val="000000"/>
                <w:spacing w:val="-4"/>
              </w:rPr>
              <w:t>Язык направлений и передачи пациентов между специалистами.</w:t>
            </w:r>
          </w:p>
          <w:p w14:paraId="28D8085C" w14:textId="4BE3E042" w:rsidR="00EA6BCD" w:rsidRPr="00E36C80" w:rsidRDefault="00EA6BCD" w:rsidP="00FC6495">
            <w:pPr>
              <w:pStyle w:val="ColorfulList-Accent11"/>
              <w:rPr>
                <w:rFonts w:asciiTheme="majorHAnsi" w:hAnsiTheme="majorHAnsi"/>
                <w:iCs/>
                <w:color w:val="000000"/>
                <w:spacing w:val="-4"/>
              </w:rPr>
            </w:pPr>
          </w:p>
        </w:tc>
      </w:tr>
      <w:tr w:rsidR="007A455E" w:rsidRPr="00E36C80" w14:paraId="7BB171AB" w14:textId="77777777" w:rsidTr="00420BFF">
        <w:trPr>
          <w:trHeight w:val="247"/>
          <w:jc w:val="center"/>
        </w:trPr>
        <w:tc>
          <w:tcPr>
            <w:tcW w:w="10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5D1" w14:textId="16DBE433" w:rsidR="007A455E" w:rsidRPr="00E36C80" w:rsidRDefault="00D26251" w:rsidP="00D26251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 w:rsidRPr="00D26251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Тема (глава)</w:t>
            </w: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 III</w:t>
            </w:r>
            <w:r w:rsidR="007A455E" w:rsidRPr="00E36C80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r w:rsidR="00C23590" w:rsidRPr="00C23590">
              <w:rPr>
                <w:rFonts w:asciiTheme="majorHAnsi" w:hAnsiTheme="majorHAnsi"/>
                <w:b/>
                <w:bCs/>
                <w:color w:val="000000"/>
                <w:spacing w:val="-4"/>
              </w:rPr>
              <w:t>Персонал по охране здоровья глаз.</w:t>
            </w:r>
          </w:p>
        </w:tc>
      </w:tr>
      <w:tr w:rsidR="007A455E" w:rsidRPr="00E36C80" w14:paraId="0BDD9A20" w14:textId="77777777" w:rsidTr="00420BFF">
        <w:trPr>
          <w:trHeight w:val="349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F938" w14:textId="4275BDEE" w:rsidR="00C23590" w:rsidRPr="00C23590" w:rsidRDefault="00C23590" w:rsidP="00B12B04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t>Определить роли и обязанности различных членов команды по уходу за глазами.</w:t>
            </w:r>
          </w:p>
          <w:p w14:paraId="3D10C3F8" w14:textId="4AE67031" w:rsidR="00C23590" w:rsidRPr="00C23590" w:rsidRDefault="00C23590" w:rsidP="00B12B04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t>Знать важность каждого члена команды, от техников до медсестер, в обеспечении комплексного ухода.</w:t>
            </w:r>
          </w:p>
          <w:p w14:paraId="473AC6DA" w14:textId="6F9E8AEA" w:rsidR="00C23590" w:rsidRPr="00C23590" w:rsidRDefault="00C23590" w:rsidP="00B12B04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lastRenderedPageBreak/>
              <w:t>Продемонстрировать, как командная работа способствует успешным результатам в уходе за здоровьем глаз.</w:t>
            </w:r>
          </w:p>
          <w:p w14:paraId="34EB7728" w14:textId="3EBEC65E" w:rsidR="00C23590" w:rsidRPr="00C23590" w:rsidRDefault="00C23590" w:rsidP="00B12B04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t>Применять понимание ролей персонала для эффективного управления уходом за пациентами.</w:t>
            </w:r>
          </w:p>
          <w:p w14:paraId="4C31B715" w14:textId="6D5A285A" w:rsidR="00EA6BCD" w:rsidRPr="00C23590" w:rsidRDefault="00C23590" w:rsidP="00B12B04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t>Интегрировать знания о командной динамике для улучшения общения с пациентами и оптимизации рабочего процесса в клинических условиях.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E36" w14:textId="77777777" w:rsidR="007A455E" w:rsidRDefault="007A455E" w:rsidP="00FC6495">
            <w:pPr>
              <w:pStyle w:val="ListParagraph"/>
              <w:tabs>
                <w:tab w:val="left" w:pos="170"/>
              </w:tabs>
              <w:rPr>
                <w:rFonts w:asciiTheme="majorHAnsi" w:hAnsiTheme="majorHAnsi"/>
                <w:i/>
                <w:color w:val="000000"/>
                <w:spacing w:val="-4"/>
                <w:lang w:val="ro-RO"/>
              </w:rPr>
            </w:pPr>
          </w:p>
          <w:p w14:paraId="3E024374" w14:textId="77777777" w:rsidR="00C23590" w:rsidRPr="00C23590" w:rsidRDefault="00C23590" w:rsidP="00B12B04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rPr>
                <w:rFonts w:asciiTheme="majorHAnsi" w:hAnsiTheme="majorHAnsi"/>
                <w:bCs/>
                <w:color w:val="000000"/>
                <w:spacing w:val="-4"/>
                <w:lang w:val="ro-RO"/>
              </w:rPr>
            </w:pPr>
            <w:r w:rsidRPr="00C23590">
              <w:rPr>
                <w:rFonts w:asciiTheme="majorHAnsi" w:hAnsiTheme="majorHAnsi"/>
                <w:bCs/>
                <w:color w:val="000000"/>
                <w:spacing w:val="-4"/>
                <w:lang w:val="ro-RO"/>
              </w:rPr>
              <w:t>Роли вспомогательного персонала в клиниках оптометрии и офтальмологии (техники, медсестры, ассистенты).</w:t>
            </w:r>
          </w:p>
          <w:p w14:paraId="77E27BAD" w14:textId="77777777" w:rsidR="00C23590" w:rsidRPr="00C23590" w:rsidRDefault="00C23590" w:rsidP="00B12B04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rPr>
                <w:rFonts w:asciiTheme="majorHAnsi" w:hAnsiTheme="majorHAnsi"/>
                <w:bCs/>
                <w:color w:val="000000"/>
                <w:spacing w:val="-4"/>
                <w:lang w:val="ro-RO"/>
              </w:rPr>
            </w:pPr>
            <w:r w:rsidRPr="00C23590">
              <w:rPr>
                <w:rFonts w:asciiTheme="majorHAnsi" w:hAnsiTheme="majorHAnsi"/>
                <w:bCs/>
                <w:color w:val="000000"/>
                <w:spacing w:val="-4"/>
                <w:lang w:val="ro-RO"/>
              </w:rPr>
              <w:t>Эффективное общение в команде по уходу за глазами.</w:t>
            </w:r>
          </w:p>
          <w:p w14:paraId="46AF8113" w14:textId="77777777" w:rsidR="00C23590" w:rsidRPr="00C23590" w:rsidRDefault="00C23590" w:rsidP="00B12B04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rPr>
                <w:rFonts w:asciiTheme="majorHAnsi" w:hAnsiTheme="majorHAnsi"/>
                <w:bCs/>
                <w:color w:val="000000"/>
                <w:spacing w:val="-4"/>
                <w:lang w:val="ro-RO"/>
              </w:rPr>
            </w:pPr>
            <w:r w:rsidRPr="00C23590">
              <w:rPr>
                <w:rFonts w:asciiTheme="majorHAnsi" w:hAnsiTheme="majorHAnsi"/>
                <w:bCs/>
                <w:color w:val="000000"/>
                <w:spacing w:val="-4"/>
                <w:lang w:val="ro-RO"/>
              </w:rPr>
              <w:lastRenderedPageBreak/>
              <w:t>Важность междисциплинарного сотрудничества для ухода за пациентами.</w:t>
            </w:r>
          </w:p>
          <w:p w14:paraId="1F72A2D5" w14:textId="47B8FBCB" w:rsidR="00C23590" w:rsidRPr="00C23590" w:rsidRDefault="00C23590" w:rsidP="00B12B04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rPr>
                <w:rFonts w:asciiTheme="majorHAnsi" w:hAnsiTheme="majorHAnsi"/>
                <w:b/>
                <w:i/>
                <w:iCs/>
                <w:color w:val="000000"/>
                <w:spacing w:val="-4"/>
                <w:lang w:val="ro-RO"/>
              </w:rPr>
            </w:pPr>
            <w:r w:rsidRPr="00C23590">
              <w:rPr>
                <w:rFonts w:asciiTheme="majorHAnsi" w:hAnsiTheme="majorHAnsi"/>
                <w:bCs/>
                <w:color w:val="000000"/>
                <w:spacing w:val="-4"/>
                <w:lang w:val="ro-RO"/>
              </w:rPr>
              <w:t>Словарный запас и терминология, связанные с клиническими задачами и обязанностями персонала, занимающегося</w:t>
            </w:r>
            <w:r w:rsidRPr="00C23590">
              <w:rPr>
                <w:rFonts w:asciiTheme="majorHAnsi" w:hAnsiTheme="majorHAnsi"/>
                <w:b/>
                <w:i/>
                <w:iCs/>
                <w:color w:val="000000"/>
                <w:spacing w:val="-4"/>
                <w:lang w:val="ro-RO"/>
              </w:rPr>
              <w:t xml:space="preserve"> </w:t>
            </w:r>
            <w:r w:rsidRPr="00C23590">
              <w:rPr>
                <w:rFonts w:asciiTheme="majorHAnsi" w:hAnsiTheme="majorHAnsi"/>
                <w:bCs/>
                <w:color w:val="000000"/>
                <w:spacing w:val="-4"/>
                <w:lang w:val="ro-RO"/>
              </w:rPr>
              <w:t>здоровьем глаз.</w:t>
            </w:r>
          </w:p>
        </w:tc>
      </w:tr>
      <w:tr w:rsidR="007A455E" w:rsidRPr="00E36C80" w14:paraId="30C7C9E8" w14:textId="77777777" w:rsidTr="00420BFF">
        <w:trPr>
          <w:trHeight w:val="384"/>
          <w:jc w:val="center"/>
        </w:trPr>
        <w:tc>
          <w:tcPr>
            <w:tcW w:w="10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747" w14:textId="513B3460" w:rsidR="007A455E" w:rsidRPr="00C23590" w:rsidRDefault="00D26251" w:rsidP="00D26251">
            <w:pPr>
              <w:tabs>
                <w:tab w:val="left" w:pos="170"/>
              </w:tabs>
              <w:jc w:val="both"/>
              <w:rPr>
                <w:rFonts w:asciiTheme="majorHAnsi" w:hAnsiTheme="majorHAnsi"/>
                <w:b/>
                <w:bCs/>
                <w:spacing w:val="-4"/>
                <w:lang w:val="ro-RO"/>
              </w:rPr>
            </w:pPr>
            <w:r w:rsidRPr="00D26251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Тема (глава)</w:t>
            </w:r>
            <w:r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 IV</w:t>
            </w:r>
            <w:r w:rsidR="00913CED" w:rsidRPr="00E36C80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. </w:t>
            </w:r>
            <w:r w:rsidR="00C23590" w:rsidRPr="00C23590">
              <w:rPr>
                <w:rFonts w:asciiTheme="majorHAnsi" w:hAnsiTheme="majorHAnsi"/>
                <w:b/>
                <w:bCs/>
                <w:spacing w:val="-4"/>
                <w:lang w:val="ro-RO"/>
              </w:rPr>
              <w:t>Инструменты оптометрии.</w:t>
            </w:r>
          </w:p>
        </w:tc>
      </w:tr>
      <w:tr w:rsidR="007A455E" w:rsidRPr="00E36C80" w14:paraId="05F2AD9F" w14:textId="77777777" w:rsidTr="00420BFF">
        <w:trPr>
          <w:trHeight w:val="4978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EFD" w14:textId="77777777" w:rsidR="00C23590" w:rsidRPr="00C23590" w:rsidRDefault="00C23590" w:rsidP="00B12B04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t>Определить ключевые диагностические инструменты, используемые в оптометрии (например, офтальмоскоп, ретиноскоп).</w:t>
            </w:r>
          </w:p>
          <w:p w14:paraId="2D1280A3" w14:textId="26555EF0" w:rsidR="00C23590" w:rsidRPr="00C23590" w:rsidRDefault="00C23590" w:rsidP="00B12B04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t>Знать конкретные применения каждого инструмента в процессе обследования и лечения.</w:t>
            </w:r>
          </w:p>
          <w:p w14:paraId="39DDC974" w14:textId="7914DD8D" w:rsidR="00C23590" w:rsidRPr="00C23590" w:rsidRDefault="00C23590" w:rsidP="00B12B04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t>Продемонстрировать правильное обращение и использование оптометрических инструментов.</w:t>
            </w:r>
          </w:p>
          <w:p w14:paraId="0C86319F" w14:textId="63F37DC2" w:rsidR="00C23590" w:rsidRPr="00C23590" w:rsidRDefault="00C23590" w:rsidP="00B12B04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t>Применять эти инструменты в практических клинических ситуациях для диагностики и оценки проблем со зрением.</w:t>
            </w:r>
          </w:p>
          <w:p w14:paraId="3A426AAF" w14:textId="354759C7" w:rsidR="00994E91" w:rsidRPr="00E36C80" w:rsidRDefault="00C23590" w:rsidP="00B12B04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jc w:val="left"/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ro-RO"/>
              </w:rPr>
            </w:pPr>
            <w:r w:rsidRPr="00C23590">
              <w:rPr>
                <w:rFonts w:asciiTheme="majorHAnsi" w:hAnsiTheme="majorHAnsi"/>
                <w:spacing w:val="-4"/>
                <w:sz w:val="24"/>
                <w:szCs w:val="24"/>
              </w:rPr>
              <w:t>Интегрировать использование современных диагностических технологий в рутинную оптометрическую практику.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02C" w14:textId="77777777" w:rsidR="007A455E" w:rsidRPr="00E36C80" w:rsidRDefault="007A455E" w:rsidP="00FC6495">
            <w:pPr>
              <w:ind w:left="720"/>
              <w:rPr>
                <w:rFonts w:asciiTheme="majorHAnsi" w:hAnsiTheme="majorHAnsi"/>
                <w:b/>
                <w:bCs/>
                <w:spacing w:val="-4"/>
                <w:lang w:val="ro-RO"/>
              </w:rPr>
            </w:pPr>
          </w:p>
          <w:p w14:paraId="0B87A260" w14:textId="77777777" w:rsidR="001260BB" w:rsidRPr="001260BB" w:rsidRDefault="001260BB" w:rsidP="00B12B04">
            <w:pPr>
              <w:pStyle w:val="ColorfulList-Accent11"/>
              <w:numPr>
                <w:ilvl w:val="0"/>
                <w:numId w:val="26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  <w:lang w:val="ro-RO"/>
              </w:rPr>
            </w:pPr>
            <w:r w:rsidRPr="001260BB">
              <w:rPr>
                <w:rFonts w:asciiTheme="majorHAnsi" w:hAnsiTheme="majorHAnsi"/>
                <w:spacing w:val="-4"/>
                <w:lang w:val="ro-RO"/>
              </w:rPr>
              <w:t>Введение в ключевые диагностические инструменты, используемые в оптометрии (например, офтальмоскоп, ретиноскоп).</w:t>
            </w:r>
          </w:p>
          <w:p w14:paraId="6D6CF944" w14:textId="77777777" w:rsidR="001260BB" w:rsidRPr="001260BB" w:rsidRDefault="001260BB" w:rsidP="00B12B04">
            <w:pPr>
              <w:pStyle w:val="ColorfulList-Accent11"/>
              <w:numPr>
                <w:ilvl w:val="0"/>
                <w:numId w:val="26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  <w:lang w:val="ro-RO"/>
              </w:rPr>
            </w:pPr>
            <w:r w:rsidRPr="001260BB">
              <w:rPr>
                <w:rFonts w:asciiTheme="majorHAnsi" w:hAnsiTheme="majorHAnsi"/>
                <w:spacing w:val="-4"/>
                <w:lang w:val="ro-RO"/>
              </w:rPr>
              <w:t>Описание функций и применения оптометрических инструментов.</w:t>
            </w:r>
          </w:p>
          <w:p w14:paraId="08A38EFB" w14:textId="77777777" w:rsidR="001260BB" w:rsidRPr="001260BB" w:rsidRDefault="001260BB" w:rsidP="00B12B04">
            <w:pPr>
              <w:pStyle w:val="ColorfulList-Accent11"/>
              <w:numPr>
                <w:ilvl w:val="0"/>
                <w:numId w:val="26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  <w:lang w:val="ro-RO"/>
              </w:rPr>
            </w:pPr>
            <w:r w:rsidRPr="001260BB">
              <w:rPr>
                <w:rFonts w:asciiTheme="majorHAnsi" w:hAnsiTheme="majorHAnsi"/>
                <w:spacing w:val="-4"/>
                <w:lang w:val="ro-RO"/>
              </w:rPr>
              <w:t>Язык для объяснения использования инструментов пациентам во время обследований.</w:t>
            </w:r>
          </w:p>
          <w:p w14:paraId="5B3B1DCA" w14:textId="05B0EE9B" w:rsidR="00420BFF" w:rsidRPr="00E36C80" w:rsidRDefault="001260BB" w:rsidP="00B12B04">
            <w:pPr>
              <w:pStyle w:val="ColorfulList-Accent11"/>
              <w:numPr>
                <w:ilvl w:val="0"/>
                <w:numId w:val="26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b/>
                <w:bCs/>
                <w:spacing w:val="-4"/>
                <w:lang w:val="ro-RO"/>
              </w:rPr>
            </w:pPr>
            <w:r w:rsidRPr="001260BB">
              <w:rPr>
                <w:rFonts w:asciiTheme="majorHAnsi" w:hAnsiTheme="majorHAnsi"/>
                <w:spacing w:val="-4"/>
                <w:lang w:val="ro-RO"/>
              </w:rPr>
              <w:t>Написание технических описаний и инструкций по обслуживанию оптометрических</w:t>
            </w:r>
            <w:r w:rsidRPr="001260BB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 </w:t>
            </w:r>
            <w:r w:rsidRPr="001260BB">
              <w:rPr>
                <w:rFonts w:asciiTheme="majorHAnsi" w:hAnsiTheme="majorHAnsi"/>
                <w:spacing w:val="-4"/>
                <w:lang w:val="ro-RO"/>
              </w:rPr>
              <w:t>инструментов.</w:t>
            </w:r>
          </w:p>
        </w:tc>
      </w:tr>
    </w:tbl>
    <w:p w14:paraId="49FB5B11" w14:textId="77777777" w:rsidR="008B5D0C" w:rsidRPr="00E36C80" w:rsidRDefault="008B5D0C" w:rsidP="008B5D0C">
      <w:pPr>
        <w:rPr>
          <w:rFonts w:asciiTheme="majorHAnsi" w:hAnsiTheme="majorHAnsi"/>
          <w:vanish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226"/>
      </w:tblGrid>
      <w:tr w:rsidR="00525A1D" w:rsidRPr="00E36C80" w14:paraId="75FB26CC" w14:textId="77777777" w:rsidTr="00420BFF">
        <w:trPr>
          <w:trHeight w:val="414"/>
        </w:trPr>
        <w:tc>
          <w:tcPr>
            <w:tcW w:w="10296" w:type="dxa"/>
            <w:gridSpan w:val="2"/>
            <w:shd w:val="clear" w:color="auto" w:fill="auto"/>
          </w:tcPr>
          <w:p w14:paraId="47C89B50" w14:textId="4C0A5F3C" w:rsidR="00525A1D" w:rsidRPr="00E36C80" w:rsidRDefault="00D26251" w:rsidP="00994E91">
            <w:pPr>
              <w:tabs>
                <w:tab w:val="left" w:pos="170"/>
              </w:tabs>
              <w:spacing w:before="60" w:after="60" w:line="276" w:lineRule="auto"/>
              <w:rPr>
                <w:rFonts w:asciiTheme="majorHAnsi" w:hAnsiTheme="majorHAnsi"/>
                <w:b/>
                <w:spacing w:val="-4"/>
              </w:rPr>
            </w:pPr>
            <w:r w:rsidRPr="00D26251">
              <w:rPr>
                <w:rFonts w:asciiTheme="majorHAnsi" w:hAnsiTheme="majorHAnsi"/>
                <w:b/>
                <w:lang w:val="ro-RO"/>
              </w:rPr>
              <w:t>Тема (глава)</w:t>
            </w:r>
            <w:r>
              <w:rPr>
                <w:rFonts w:asciiTheme="majorHAnsi" w:hAnsiTheme="majorHAnsi"/>
                <w:b/>
                <w:lang w:val="ro-RO"/>
              </w:rPr>
              <w:t xml:space="preserve"> V</w:t>
            </w:r>
            <w:r w:rsidR="00525A1D" w:rsidRPr="00E36C80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.  </w:t>
            </w:r>
            <w:r w:rsidR="00C23590" w:rsidRPr="00C23590">
              <w:rPr>
                <w:rFonts w:asciiTheme="majorHAnsi" w:hAnsiTheme="majorHAnsi"/>
                <w:b/>
                <w:spacing w:val="-4"/>
              </w:rPr>
              <w:t>Запись пациента</w:t>
            </w:r>
          </w:p>
        </w:tc>
      </w:tr>
      <w:tr w:rsidR="00525A1D" w:rsidRPr="00E36C80" w14:paraId="73BF67BF" w14:textId="77777777" w:rsidTr="00C23590">
        <w:trPr>
          <w:trHeight w:val="946"/>
        </w:trPr>
        <w:tc>
          <w:tcPr>
            <w:tcW w:w="5070" w:type="dxa"/>
            <w:shd w:val="clear" w:color="auto" w:fill="auto"/>
          </w:tcPr>
          <w:p w14:paraId="19D7D410" w14:textId="77777777" w:rsidR="005A7AAE" w:rsidRPr="005A7AAE" w:rsidRDefault="005A7AAE" w:rsidP="00B12B04">
            <w:pPr>
              <w:pStyle w:val="z1Char"/>
              <w:numPr>
                <w:ilvl w:val="0"/>
                <w:numId w:val="7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</w:pPr>
            <w:r w:rsidRPr="005A7AAE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Определить принципы эффективного планирования приема пациентов и управления временем в оптометрической практике.</w:t>
            </w:r>
          </w:p>
          <w:p w14:paraId="07EF375E" w14:textId="21645D68" w:rsidR="005A7AAE" w:rsidRPr="005A7AAE" w:rsidRDefault="005A7AAE" w:rsidP="00B12B04">
            <w:pPr>
              <w:pStyle w:val="z1Char"/>
              <w:numPr>
                <w:ilvl w:val="0"/>
                <w:numId w:val="7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</w:pPr>
            <w:r w:rsidRPr="005A7AAE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Знать, как организовать и управлять записями для оптимального потока пациентов.</w:t>
            </w:r>
          </w:p>
          <w:p w14:paraId="7F2BC48C" w14:textId="5AD1C7D8" w:rsidR="005A7AAE" w:rsidRPr="005A7AAE" w:rsidRDefault="005A7AAE" w:rsidP="00B12B04">
            <w:pPr>
              <w:pStyle w:val="z1Char"/>
              <w:numPr>
                <w:ilvl w:val="0"/>
                <w:numId w:val="7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</w:pPr>
            <w:r w:rsidRPr="005A7AAE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Продемонстрировать владение навыками составления и управления расписанием пациентов в различных клинических условиях.</w:t>
            </w:r>
          </w:p>
          <w:p w14:paraId="4D201FED" w14:textId="74D04767" w:rsidR="005A7AAE" w:rsidRPr="005A7AAE" w:rsidRDefault="005A7AAE" w:rsidP="00B12B04">
            <w:pPr>
              <w:pStyle w:val="z1Char"/>
              <w:numPr>
                <w:ilvl w:val="0"/>
                <w:numId w:val="7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</w:pPr>
            <w:r w:rsidRPr="005A7AAE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lastRenderedPageBreak/>
              <w:t>Применять методы планирования для повышения удовлетворенности пациентов и эффективности работы клиники.</w:t>
            </w:r>
          </w:p>
          <w:p w14:paraId="664FF2FA" w14:textId="59875315" w:rsidR="00525A1D" w:rsidRPr="00E36C80" w:rsidRDefault="005A7AAE" w:rsidP="00B12B04">
            <w:pPr>
              <w:pStyle w:val="z1Char"/>
              <w:numPr>
                <w:ilvl w:val="0"/>
                <w:numId w:val="7"/>
              </w:numPr>
              <w:tabs>
                <w:tab w:val="left" w:pos="170"/>
              </w:tabs>
              <w:spacing w:line="276" w:lineRule="auto"/>
              <w:jc w:val="left"/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ro-RO"/>
              </w:rPr>
            </w:pPr>
            <w:r w:rsidRPr="005A7AAE">
              <w:rPr>
                <w:rFonts w:asciiTheme="majorHAnsi" w:hAnsiTheme="majorHAnsi"/>
                <w:color w:val="auto"/>
                <w:spacing w:val="-4"/>
                <w:sz w:val="24"/>
                <w:szCs w:val="24"/>
              </w:rPr>
              <w:t>Интегрировать электронные системы записи в общий рабочий процесс практики.</w:t>
            </w:r>
          </w:p>
        </w:tc>
        <w:tc>
          <w:tcPr>
            <w:tcW w:w="5226" w:type="dxa"/>
            <w:shd w:val="clear" w:color="auto" w:fill="auto"/>
          </w:tcPr>
          <w:p w14:paraId="71553A5A" w14:textId="77777777" w:rsidR="00525A1D" w:rsidRDefault="00525A1D" w:rsidP="005A7AAE">
            <w:pPr>
              <w:pStyle w:val="ColorfulList-Accent11"/>
              <w:spacing w:line="276" w:lineRule="auto"/>
              <w:rPr>
                <w:rFonts w:asciiTheme="majorHAnsi" w:hAnsiTheme="majorHAnsi"/>
              </w:rPr>
            </w:pPr>
          </w:p>
          <w:p w14:paraId="44688539" w14:textId="77777777" w:rsidR="005A7AAE" w:rsidRPr="005A7AAE" w:rsidRDefault="005A7AAE" w:rsidP="00B12B04">
            <w:pPr>
              <w:pStyle w:val="ColorfulList-Accent11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/>
                <w:iCs/>
                <w:spacing w:val="-4"/>
              </w:rPr>
            </w:pPr>
            <w:r w:rsidRPr="005A7AAE">
              <w:rPr>
                <w:rFonts w:asciiTheme="majorHAnsi" w:hAnsiTheme="majorHAnsi"/>
                <w:iCs/>
                <w:spacing w:val="-4"/>
              </w:rPr>
              <w:t>Терминология и выражения для организации записей пациентов.</w:t>
            </w:r>
          </w:p>
          <w:p w14:paraId="78CBC581" w14:textId="77777777" w:rsidR="005A7AAE" w:rsidRPr="005A7AAE" w:rsidRDefault="005A7AAE" w:rsidP="00B12B04">
            <w:pPr>
              <w:pStyle w:val="ColorfulList-Accent11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/>
                <w:iCs/>
                <w:spacing w:val="-4"/>
              </w:rPr>
            </w:pPr>
            <w:r w:rsidRPr="005A7AAE">
              <w:rPr>
                <w:rFonts w:asciiTheme="majorHAnsi" w:hAnsiTheme="majorHAnsi"/>
                <w:iCs/>
                <w:spacing w:val="-4"/>
              </w:rPr>
              <w:t>Эффективные стратегии планирования пациентов для оптимизации работы клиники.</w:t>
            </w:r>
          </w:p>
          <w:p w14:paraId="3C64D1FC" w14:textId="77777777" w:rsidR="005A7AAE" w:rsidRPr="005A7AAE" w:rsidRDefault="005A7AAE" w:rsidP="00B12B04">
            <w:pPr>
              <w:pStyle w:val="ColorfulList-Accent11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/>
                <w:iCs/>
                <w:spacing w:val="-4"/>
              </w:rPr>
            </w:pPr>
            <w:r w:rsidRPr="005A7AAE">
              <w:rPr>
                <w:rFonts w:asciiTheme="majorHAnsi" w:hAnsiTheme="majorHAnsi"/>
                <w:iCs/>
                <w:spacing w:val="-4"/>
              </w:rPr>
              <w:t>Общение с пациентами по поводу записи, повторных приемов и отмены визитов.</w:t>
            </w:r>
          </w:p>
          <w:p w14:paraId="3CA07BF0" w14:textId="02D88E96" w:rsidR="005A7AAE" w:rsidRPr="005A7AAE" w:rsidRDefault="005A7AAE" w:rsidP="00B12B04">
            <w:pPr>
              <w:pStyle w:val="ColorfulList-Accent11"/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/>
                <w:iCs/>
                <w:spacing w:val="-4"/>
              </w:rPr>
            </w:pPr>
            <w:r w:rsidRPr="005A7AAE">
              <w:rPr>
                <w:rFonts w:asciiTheme="majorHAnsi" w:hAnsiTheme="majorHAnsi"/>
                <w:iCs/>
                <w:spacing w:val="-4"/>
              </w:rPr>
              <w:t xml:space="preserve">Использование цифровых инструментов и систем для записи и </w:t>
            </w:r>
            <w:r w:rsidRPr="005A7AAE">
              <w:rPr>
                <w:rFonts w:asciiTheme="majorHAnsi" w:hAnsiTheme="majorHAnsi"/>
                <w:iCs/>
                <w:spacing w:val="-4"/>
              </w:rPr>
              <w:lastRenderedPageBreak/>
              <w:t>напоминаний пациентам (написание писем, настройка автоматизированных систем).</w:t>
            </w:r>
          </w:p>
        </w:tc>
      </w:tr>
      <w:tr w:rsidR="00525A1D" w:rsidRPr="00E36C80" w14:paraId="2FD038F2" w14:textId="77777777" w:rsidTr="00420BFF">
        <w:trPr>
          <w:trHeight w:val="247"/>
        </w:trPr>
        <w:tc>
          <w:tcPr>
            <w:tcW w:w="10296" w:type="dxa"/>
            <w:gridSpan w:val="2"/>
            <w:shd w:val="clear" w:color="auto" w:fill="auto"/>
          </w:tcPr>
          <w:p w14:paraId="10FC081F" w14:textId="3E2F8BF5" w:rsidR="00525A1D" w:rsidRPr="00E36C80" w:rsidRDefault="00D26251" w:rsidP="008B5D0C">
            <w:pPr>
              <w:tabs>
                <w:tab w:val="left" w:pos="170"/>
              </w:tabs>
              <w:spacing w:before="60" w:after="60" w:line="276" w:lineRule="auto"/>
              <w:rPr>
                <w:rFonts w:asciiTheme="majorHAnsi" w:hAnsiTheme="majorHAnsi"/>
                <w:b/>
                <w:bCs/>
                <w:spacing w:val="-4"/>
                <w:lang w:val="ro-RO"/>
              </w:rPr>
            </w:pPr>
            <w:r w:rsidRPr="00D26251">
              <w:rPr>
                <w:rFonts w:asciiTheme="majorHAnsi" w:hAnsiTheme="majorHAnsi"/>
                <w:b/>
                <w:bCs/>
                <w:spacing w:val="-4"/>
                <w:lang w:val="ro-RO"/>
              </w:rPr>
              <w:lastRenderedPageBreak/>
              <w:t>Тема (глава)</w:t>
            </w:r>
            <w:r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 VI</w:t>
            </w:r>
            <w:r w:rsidR="00A329A5" w:rsidRPr="00E36C80">
              <w:rPr>
                <w:rFonts w:asciiTheme="majorHAnsi" w:hAnsiTheme="majorHAnsi"/>
                <w:b/>
                <w:bCs/>
                <w:spacing w:val="-4"/>
                <w:lang w:val="ro-RO"/>
              </w:rPr>
              <w:t>.</w:t>
            </w:r>
            <w:r w:rsidR="00913CED" w:rsidRPr="00E36C80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 </w:t>
            </w:r>
            <w:r w:rsidR="005A7AAE" w:rsidRPr="005A7AAE">
              <w:rPr>
                <w:rFonts w:asciiTheme="majorHAnsi" w:hAnsiTheme="majorHAnsi"/>
                <w:b/>
                <w:bCs/>
                <w:spacing w:val="-4"/>
                <w:lang w:val="ro-RO"/>
              </w:rPr>
              <w:t>Анатомия глаза. Зрительная система. Слезная система.</w:t>
            </w:r>
          </w:p>
        </w:tc>
      </w:tr>
      <w:tr w:rsidR="00525A1D" w:rsidRPr="00E36C80" w14:paraId="6F714A32" w14:textId="77777777" w:rsidTr="00C23590">
        <w:trPr>
          <w:trHeight w:val="349"/>
        </w:trPr>
        <w:tc>
          <w:tcPr>
            <w:tcW w:w="5070" w:type="dxa"/>
            <w:shd w:val="clear" w:color="auto" w:fill="auto"/>
          </w:tcPr>
          <w:p w14:paraId="6FC5A84E" w14:textId="77777777" w:rsidR="005A7AAE" w:rsidRPr="005A7AAE" w:rsidRDefault="005A7AAE" w:rsidP="00B12B04">
            <w:pPr>
              <w:pStyle w:val="z1Char"/>
              <w:numPr>
                <w:ilvl w:val="0"/>
                <w:numId w:val="8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5A7AAE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Определить анатомические структуры глаза и зрительной системы.</w:t>
            </w:r>
          </w:p>
          <w:p w14:paraId="0CD69ADF" w14:textId="6FE77D2E" w:rsidR="005A7AAE" w:rsidRPr="005A7AAE" w:rsidRDefault="005A7AAE" w:rsidP="00B12B04">
            <w:pPr>
              <w:pStyle w:val="z1Char"/>
              <w:numPr>
                <w:ilvl w:val="0"/>
                <w:numId w:val="8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5A7AAE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Знать функции каждой компоненты, включая слезную систему.</w:t>
            </w:r>
          </w:p>
          <w:p w14:paraId="20000B18" w14:textId="6855297B" w:rsidR="005A7AAE" w:rsidRPr="005A7AAE" w:rsidRDefault="005A7AAE" w:rsidP="00B12B04">
            <w:pPr>
              <w:pStyle w:val="z1Char"/>
              <w:numPr>
                <w:ilvl w:val="0"/>
                <w:numId w:val="8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5A7AAE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Продемонстрировать понимание того, как эти структуры работают вместе для поддержания зрения и здоровья глаз.</w:t>
            </w:r>
          </w:p>
          <w:p w14:paraId="3CB66665" w14:textId="7CDFCD5F" w:rsidR="005A7AAE" w:rsidRPr="005A7AAE" w:rsidRDefault="005A7AAE" w:rsidP="00B12B04">
            <w:pPr>
              <w:pStyle w:val="z1Char"/>
              <w:numPr>
                <w:ilvl w:val="0"/>
                <w:numId w:val="8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5A7AAE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Применять анатомические знания в клинических ситуациях, таких как диагностика структурных проблем глаза.</w:t>
            </w:r>
          </w:p>
          <w:p w14:paraId="4985DACA" w14:textId="38595B67" w:rsidR="00525A1D" w:rsidRPr="00E36C80" w:rsidRDefault="005A7AAE" w:rsidP="00B12B04">
            <w:pPr>
              <w:pStyle w:val="z1Char"/>
              <w:numPr>
                <w:ilvl w:val="0"/>
                <w:numId w:val="8"/>
              </w:numPr>
              <w:tabs>
                <w:tab w:val="left" w:pos="170"/>
              </w:tabs>
              <w:spacing w:line="276" w:lineRule="auto"/>
              <w:jc w:val="left"/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ro-RO"/>
              </w:rPr>
            </w:pPr>
            <w:r w:rsidRPr="005A7AAE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Интегрировать это понимание в обучение пациентов по вопросам здоровья глаз.</w:t>
            </w:r>
          </w:p>
        </w:tc>
        <w:tc>
          <w:tcPr>
            <w:tcW w:w="5226" w:type="dxa"/>
            <w:shd w:val="clear" w:color="auto" w:fill="auto"/>
          </w:tcPr>
          <w:p w14:paraId="48E72556" w14:textId="77777777" w:rsidR="00525A1D" w:rsidRPr="001E4307" w:rsidRDefault="00525A1D" w:rsidP="00FC6495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</w:p>
          <w:p w14:paraId="6B20D6DF" w14:textId="77777777" w:rsidR="005A7AAE" w:rsidRPr="005A7AAE" w:rsidRDefault="005A7AAE" w:rsidP="00B12B04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  <w:r w:rsidRPr="005A7AAE">
              <w:rPr>
                <w:rFonts w:asciiTheme="majorHAnsi" w:hAnsiTheme="majorHAnsi"/>
                <w:iCs/>
                <w:spacing w:val="-4"/>
              </w:rPr>
              <w:t>Анатомия глаза и его компонентов с акцентом на медицинскую терминологию.</w:t>
            </w:r>
          </w:p>
          <w:p w14:paraId="65E00FBD" w14:textId="77777777" w:rsidR="005A7AAE" w:rsidRPr="005A7AAE" w:rsidRDefault="005A7AAE" w:rsidP="00B12B04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  <w:r w:rsidRPr="005A7AAE">
              <w:rPr>
                <w:rFonts w:asciiTheme="majorHAnsi" w:hAnsiTheme="majorHAnsi"/>
                <w:iCs/>
                <w:spacing w:val="-4"/>
              </w:rPr>
              <w:t>Функции зрительной системы и слезного аппарата.</w:t>
            </w:r>
          </w:p>
          <w:p w14:paraId="5FC8A0B2" w14:textId="77777777" w:rsidR="005A7AAE" w:rsidRPr="005A7AAE" w:rsidRDefault="005A7AAE" w:rsidP="00B12B04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  <w:r w:rsidRPr="005A7AAE">
              <w:rPr>
                <w:rFonts w:asciiTheme="majorHAnsi" w:hAnsiTheme="majorHAnsi"/>
                <w:iCs/>
                <w:spacing w:val="-4"/>
              </w:rPr>
              <w:t>Объяснение анатомии и функций пациентам простыми словами.</w:t>
            </w:r>
          </w:p>
          <w:p w14:paraId="3E918392" w14:textId="2EC9C11B" w:rsidR="005A7AAE" w:rsidRPr="005A7AAE" w:rsidRDefault="005A7AAE" w:rsidP="00B12B04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</w:rPr>
            </w:pPr>
            <w:r w:rsidRPr="005A7AAE">
              <w:rPr>
                <w:rFonts w:asciiTheme="majorHAnsi" w:hAnsiTheme="majorHAnsi"/>
                <w:iCs/>
                <w:spacing w:val="-4"/>
              </w:rPr>
              <w:t>Понимание и использование диаграмм и анатомических моделей в обучении пациентов.</w:t>
            </w:r>
          </w:p>
        </w:tc>
      </w:tr>
      <w:tr w:rsidR="00525A1D" w:rsidRPr="00E36C80" w14:paraId="53EFFDD3" w14:textId="77777777" w:rsidTr="00420BFF">
        <w:trPr>
          <w:trHeight w:val="247"/>
        </w:trPr>
        <w:tc>
          <w:tcPr>
            <w:tcW w:w="10296" w:type="dxa"/>
            <w:gridSpan w:val="2"/>
            <w:shd w:val="clear" w:color="auto" w:fill="auto"/>
          </w:tcPr>
          <w:p w14:paraId="683853B4" w14:textId="1A4A00DC" w:rsidR="00525A1D" w:rsidRPr="00E36C80" w:rsidRDefault="00D26251" w:rsidP="008B5D0C">
            <w:pPr>
              <w:tabs>
                <w:tab w:val="left" w:pos="170"/>
              </w:tabs>
              <w:spacing w:before="60" w:after="60" w:line="276" w:lineRule="auto"/>
              <w:rPr>
                <w:rFonts w:asciiTheme="majorHAnsi" w:hAnsiTheme="majorHAnsi"/>
                <w:b/>
                <w:bCs/>
                <w:spacing w:val="-4"/>
              </w:rPr>
            </w:pPr>
            <w:r w:rsidRPr="00D26251">
              <w:rPr>
                <w:rFonts w:asciiTheme="majorHAnsi" w:hAnsiTheme="majorHAnsi"/>
                <w:b/>
                <w:bCs/>
                <w:spacing w:val="-4"/>
                <w:lang w:val="ro-RO"/>
              </w:rPr>
              <w:t>Тема (глава)</w:t>
            </w:r>
            <w:r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 VII</w:t>
            </w:r>
            <w:r w:rsidR="00913CED" w:rsidRPr="005A7AAE">
              <w:rPr>
                <w:rFonts w:asciiTheme="majorHAnsi" w:hAnsiTheme="majorHAnsi"/>
                <w:b/>
                <w:bCs/>
                <w:spacing w:val="-4"/>
              </w:rPr>
              <w:t xml:space="preserve">. </w:t>
            </w:r>
            <w:r w:rsidR="005A7AAE" w:rsidRPr="005A7AAE">
              <w:rPr>
                <w:rFonts w:asciiTheme="majorHAnsi" w:hAnsiTheme="majorHAnsi"/>
                <w:b/>
                <w:bCs/>
                <w:spacing w:val="-4"/>
                <w:lang w:val="ro-RO"/>
              </w:rPr>
              <w:t>Радужная оболочка: анатомия, функция и лечение.</w:t>
            </w:r>
          </w:p>
        </w:tc>
      </w:tr>
      <w:tr w:rsidR="00525A1D" w:rsidRPr="00E36C80" w14:paraId="2AC74F2B" w14:textId="77777777" w:rsidTr="00C23590">
        <w:trPr>
          <w:trHeight w:val="349"/>
        </w:trPr>
        <w:tc>
          <w:tcPr>
            <w:tcW w:w="5070" w:type="dxa"/>
            <w:shd w:val="clear" w:color="auto" w:fill="auto"/>
          </w:tcPr>
          <w:p w14:paraId="35A67F00" w14:textId="77777777" w:rsidR="00C9406D" w:rsidRPr="00C9406D" w:rsidRDefault="00C9406D" w:rsidP="00B12B04">
            <w:pPr>
              <w:pStyle w:val="z1Char"/>
              <w:numPr>
                <w:ilvl w:val="0"/>
                <w:numId w:val="9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C9406D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Определить анатомию и физиологическую функцию радужки.</w:t>
            </w:r>
          </w:p>
          <w:p w14:paraId="4F62F62B" w14:textId="50365E30" w:rsidR="00C9406D" w:rsidRPr="00C9406D" w:rsidRDefault="00C9406D" w:rsidP="00B12B04">
            <w:pPr>
              <w:pStyle w:val="z1Char"/>
              <w:numPr>
                <w:ilvl w:val="0"/>
                <w:numId w:val="9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C9406D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Знать распространенные заболевания, поражающие радужку, и их лечение.</w:t>
            </w:r>
          </w:p>
          <w:p w14:paraId="228AC14A" w14:textId="1DA65B59" w:rsidR="00C9406D" w:rsidRPr="00C9406D" w:rsidRDefault="00C9406D" w:rsidP="00B12B04">
            <w:pPr>
              <w:pStyle w:val="z1Char"/>
              <w:numPr>
                <w:ilvl w:val="0"/>
                <w:numId w:val="9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C9406D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Продемонстрировать способность объяснять роль радужки в регулировании света, попадающего в глаз.</w:t>
            </w:r>
          </w:p>
          <w:p w14:paraId="4025FC6A" w14:textId="2B2225E3" w:rsidR="00C9406D" w:rsidRPr="00C9406D" w:rsidRDefault="00C9406D" w:rsidP="00B12B04">
            <w:pPr>
              <w:pStyle w:val="z1Char"/>
              <w:numPr>
                <w:ilvl w:val="0"/>
                <w:numId w:val="9"/>
              </w:numPr>
              <w:tabs>
                <w:tab w:val="left" w:pos="170"/>
              </w:tabs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C9406D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Применять знания о функции радужки при диагностике связанных с ней заболеваний.</w:t>
            </w:r>
          </w:p>
          <w:p w14:paraId="6809E1C5" w14:textId="5342A960" w:rsidR="00345D7F" w:rsidRPr="00E36C80" w:rsidRDefault="00C9406D" w:rsidP="00B12B04">
            <w:pPr>
              <w:pStyle w:val="z1Char"/>
              <w:numPr>
                <w:ilvl w:val="0"/>
                <w:numId w:val="9"/>
              </w:numPr>
              <w:tabs>
                <w:tab w:val="left" w:pos="170"/>
              </w:tabs>
              <w:spacing w:line="276" w:lineRule="auto"/>
              <w:jc w:val="left"/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ro-RO"/>
              </w:rPr>
            </w:pPr>
            <w:r w:rsidRPr="00C9406D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Интегрировать варианты лечения заболеваний радужки в комплексный уход за пациентами.</w:t>
            </w:r>
          </w:p>
        </w:tc>
        <w:tc>
          <w:tcPr>
            <w:tcW w:w="5226" w:type="dxa"/>
            <w:shd w:val="clear" w:color="auto" w:fill="auto"/>
          </w:tcPr>
          <w:p w14:paraId="1F13A793" w14:textId="77777777" w:rsidR="00525A1D" w:rsidRDefault="00525A1D" w:rsidP="00345D7F">
            <w:pPr>
              <w:pStyle w:val="ColorfulList-Accent11"/>
              <w:spacing w:line="276" w:lineRule="auto"/>
              <w:ind w:left="706"/>
              <w:rPr>
                <w:rFonts w:asciiTheme="majorHAnsi" w:hAnsiTheme="majorHAnsi"/>
                <w:lang w:val="ro-RO"/>
              </w:rPr>
            </w:pPr>
          </w:p>
          <w:p w14:paraId="67133256" w14:textId="77777777" w:rsidR="00C9406D" w:rsidRPr="00C9406D" w:rsidRDefault="00C9406D" w:rsidP="00B12B04">
            <w:pPr>
              <w:pStyle w:val="ColorfulList-Accent11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/>
              </w:rPr>
            </w:pPr>
            <w:r w:rsidRPr="00C9406D">
              <w:rPr>
                <w:rFonts w:asciiTheme="majorHAnsi" w:hAnsiTheme="majorHAnsi"/>
              </w:rPr>
              <w:t>Анатомия и функция радужки с использованием точной медицинской терминологии.</w:t>
            </w:r>
          </w:p>
          <w:p w14:paraId="667F04C0" w14:textId="77777777" w:rsidR="00C9406D" w:rsidRPr="00C9406D" w:rsidRDefault="00C9406D" w:rsidP="00B12B04">
            <w:pPr>
              <w:pStyle w:val="ColorfulList-Accent11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/>
              </w:rPr>
            </w:pPr>
            <w:r w:rsidRPr="00C9406D">
              <w:rPr>
                <w:rFonts w:asciiTheme="majorHAnsi" w:hAnsiTheme="majorHAnsi"/>
              </w:rPr>
              <w:t>Распространенные заболевания радужки и варианты их лечения.</w:t>
            </w:r>
          </w:p>
          <w:p w14:paraId="31E62F17" w14:textId="77777777" w:rsidR="00C9406D" w:rsidRPr="00C9406D" w:rsidRDefault="00C9406D" w:rsidP="00B12B04">
            <w:pPr>
              <w:pStyle w:val="ColorfulList-Accent11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/>
              </w:rPr>
            </w:pPr>
            <w:r w:rsidRPr="00C9406D">
              <w:rPr>
                <w:rFonts w:asciiTheme="majorHAnsi" w:hAnsiTheme="majorHAnsi"/>
              </w:rPr>
              <w:t>Объяснение заболеваний радужки и методов их лечения пациентам на простом языке.</w:t>
            </w:r>
          </w:p>
          <w:p w14:paraId="001B1A29" w14:textId="66A94A10" w:rsidR="00C9406D" w:rsidRPr="00E36C80" w:rsidRDefault="00C9406D" w:rsidP="00B12B04">
            <w:pPr>
              <w:pStyle w:val="ColorfulList-Accent11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/>
              </w:rPr>
            </w:pPr>
            <w:r w:rsidRPr="00C9406D">
              <w:rPr>
                <w:rFonts w:asciiTheme="majorHAnsi" w:hAnsiTheme="majorHAnsi"/>
              </w:rPr>
              <w:t>Анализ клинических случаев и разыгрывание ролей: описание процедур, связанных с радужкой, для пациентов.</w:t>
            </w:r>
          </w:p>
        </w:tc>
      </w:tr>
      <w:tr w:rsidR="00525A1D" w:rsidRPr="00E36C80" w14:paraId="34A2FD74" w14:textId="77777777" w:rsidTr="00420BFF">
        <w:tc>
          <w:tcPr>
            <w:tcW w:w="10296" w:type="dxa"/>
            <w:gridSpan w:val="2"/>
            <w:shd w:val="clear" w:color="auto" w:fill="auto"/>
          </w:tcPr>
          <w:p w14:paraId="2774530E" w14:textId="45814FAA" w:rsidR="00525A1D" w:rsidRPr="00E36C80" w:rsidRDefault="00D26251" w:rsidP="008B5D0C">
            <w:pPr>
              <w:widowControl w:val="0"/>
              <w:spacing w:after="240" w:line="276" w:lineRule="auto"/>
              <w:rPr>
                <w:rFonts w:asciiTheme="majorHAnsi" w:hAnsiTheme="majorHAnsi"/>
                <w:b/>
                <w:caps/>
              </w:rPr>
            </w:pPr>
            <w:r w:rsidRPr="00D26251">
              <w:rPr>
                <w:rFonts w:asciiTheme="majorHAnsi" w:hAnsiTheme="majorHAnsi"/>
                <w:b/>
                <w:bCs/>
                <w:spacing w:val="-4"/>
                <w:lang w:val="ro-RO"/>
              </w:rPr>
              <w:lastRenderedPageBreak/>
              <w:t>Тема (глава)</w:t>
            </w:r>
            <w:r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 VIII</w:t>
            </w:r>
            <w:r w:rsidR="00525A1D" w:rsidRPr="00E36C80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. </w:t>
            </w:r>
            <w:r w:rsidR="00F12A23" w:rsidRPr="00C9406D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Глазные </w:t>
            </w:r>
            <w:r w:rsidR="00C9406D" w:rsidRPr="00C9406D">
              <w:rPr>
                <w:rFonts w:asciiTheme="majorHAnsi" w:hAnsiTheme="majorHAnsi"/>
                <w:b/>
                <w:bCs/>
                <w:spacing w:val="-4"/>
                <w:lang w:val="ro-RO"/>
              </w:rPr>
              <w:t>экстраокулярные мышцы.</w:t>
            </w:r>
          </w:p>
        </w:tc>
      </w:tr>
      <w:tr w:rsidR="00525A1D" w:rsidRPr="00E36C80" w14:paraId="6AB63588" w14:textId="77777777" w:rsidTr="00C23590">
        <w:tc>
          <w:tcPr>
            <w:tcW w:w="5070" w:type="dxa"/>
            <w:shd w:val="clear" w:color="auto" w:fill="auto"/>
          </w:tcPr>
          <w:p w14:paraId="2345F803" w14:textId="647779F5" w:rsidR="00C9406D" w:rsidRPr="00C9406D" w:rsidRDefault="00C9406D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caps/>
                <w:lang w:val="ro-RO"/>
              </w:rPr>
            </w:pPr>
            <w:r w:rsidRPr="00C9406D">
              <w:rPr>
                <w:rFonts w:asciiTheme="majorHAnsi" w:hAnsiTheme="majorHAnsi"/>
                <w:bCs/>
                <w:lang w:val="ro-RO"/>
              </w:rPr>
              <w:t>Определить анатомию головы и шеи, особенно наружных глазодвигательных мышц.</w:t>
            </w:r>
          </w:p>
          <w:p w14:paraId="4E484934" w14:textId="7FF35556" w:rsidR="00C9406D" w:rsidRPr="00C9406D" w:rsidRDefault="00C9406D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caps/>
                <w:lang w:val="ro-RO"/>
              </w:rPr>
            </w:pPr>
            <w:r w:rsidRPr="00C9406D">
              <w:rPr>
                <w:rFonts w:asciiTheme="majorHAnsi" w:hAnsiTheme="majorHAnsi"/>
                <w:bCs/>
                <w:lang w:val="ro-RO"/>
              </w:rPr>
              <w:t>знать роль каждой наружной глазодвигательной мышцы в движении и координации глаз.</w:t>
            </w:r>
          </w:p>
          <w:p w14:paraId="462D3FFC" w14:textId="4F2BFC02" w:rsidR="00C9406D" w:rsidRPr="00C9406D" w:rsidRDefault="00C9406D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caps/>
                <w:lang w:val="ro-RO"/>
              </w:rPr>
            </w:pPr>
            <w:r w:rsidRPr="00C9406D">
              <w:rPr>
                <w:rFonts w:asciiTheme="majorHAnsi" w:hAnsiTheme="majorHAnsi"/>
                <w:bCs/>
                <w:lang w:val="ro-RO"/>
              </w:rPr>
              <w:t>продемонстрировать способность оценивать функцию наружных глазодвигательных мышц во время клинического осмотра.</w:t>
            </w:r>
          </w:p>
          <w:p w14:paraId="50FC7632" w14:textId="0BBFF838" w:rsidR="00C9406D" w:rsidRPr="00C9406D" w:rsidRDefault="00C9406D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caps/>
                <w:lang w:val="ro-RO"/>
              </w:rPr>
            </w:pPr>
            <w:r w:rsidRPr="00C9406D">
              <w:rPr>
                <w:rFonts w:asciiTheme="majorHAnsi" w:hAnsiTheme="majorHAnsi"/>
                <w:bCs/>
                <w:lang w:val="ro-RO"/>
              </w:rPr>
              <w:t>применять анатомические знания о голове и шее в случаях, связанных с нарушениями движения глаз.</w:t>
            </w:r>
          </w:p>
          <w:p w14:paraId="21F61ADC" w14:textId="0ED4FFAE" w:rsidR="00525A1D" w:rsidRPr="00E36C80" w:rsidRDefault="00C9406D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/>
                <w:caps/>
                <w:lang w:val="ro-RO"/>
              </w:rPr>
            </w:pPr>
            <w:r w:rsidRPr="00C9406D">
              <w:rPr>
                <w:rFonts w:asciiTheme="majorHAnsi" w:hAnsiTheme="majorHAnsi"/>
                <w:bCs/>
                <w:lang w:val="ro-RO"/>
              </w:rPr>
              <w:t>интегрировать понимание наружных глазодвигательных мышц в комплексные оценки зрения.</w:t>
            </w:r>
          </w:p>
        </w:tc>
        <w:tc>
          <w:tcPr>
            <w:tcW w:w="5226" w:type="dxa"/>
            <w:shd w:val="clear" w:color="auto" w:fill="auto"/>
          </w:tcPr>
          <w:p w14:paraId="6187A671" w14:textId="77777777" w:rsidR="00525A1D" w:rsidRPr="00C9406D" w:rsidRDefault="00525A1D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3DBEBE98" w14:textId="77777777" w:rsidR="00C9406D" w:rsidRPr="00C9406D" w:rsidRDefault="00C9406D" w:rsidP="00B12B04">
            <w:pPr>
              <w:pStyle w:val="ColorfulList-Accent11"/>
              <w:numPr>
                <w:ilvl w:val="0"/>
                <w:numId w:val="3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C9406D">
              <w:rPr>
                <w:rFonts w:asciiTheme="majorHAnsi" w:hAnsiTheme="majorHAnsi"/>
                <w:lang w:val="ro-RO"/>
              </w:rPr>
              <w:t>Подробная анатомическая терминология, относящаяся к голове, шее и наружным глазодвигательным мышцам.</w:t>
            </w:r>
          </w:p>
          <w:p w14:paraId="59A2B55E" w14:textId="77777777" w:rsidR="00C9406D" w:rsidRPr="00C9406D" w:rsidRDefault="00C9406D" w:rsidP="00B12B04">
            <w:pPr>
              <w:pStyle w:val="ColorfulList-Accent11"/>
              <w:numPr>
                <w:ilvl w:val="0"/>
                <w:numId w:val="3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C9406D">
              <w:rPr>
                <w:rFonts w:asciiTheme="majorHAnsi" w:hAnsiTheme="majorHAnsi"/>
                <w:lang w:val="ro-RO"/>
              </w:rPr>
              <w:t>Функция наружных глазодвигательных мышц в движении глаз.</w:t>
            </w:r>
          </w:p>
          <w:p w14:paraId="5214C36B" w14:textId="77777777" w:rsidR="00C9406D" w:rsidRPr="00C9406D" w:rsidRDefault="00C9406D" w:rsidP="00B12B04">
            <w:pPr>
              <w:pStyle w:val="ColorfulList-Accent11"/>
              <w:numPr>
                <w:ilvl w:val="0"/>
                <w:numId w:val="3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C9406D">
              <w:rPr>
                <w:rFonts w:asciiTheme="majorHAnsi" w:hAnsiTheme="majorHAnsi"/>
                <w:lang w:val="ro-RO"/>
              </w:rPr>
              <w:t>Объяснение нарушений движения глаз пациентам и коллегам.</w:t>
            </w:r>
          </w:p>
          <w:p w14:paraId="4DC221B0" w14:textId="77777777" w:rsidR="00C9406D" w:rsidRPr="00787A29" w:rsidRDefault="00C9406D" w:rsidP="00B12B04">
            <w:pPr>
              <w:pStyle w:val="ColorfulList-Accent11"/>
              <w:numPr>
                <w:ilvl w:val="0"/>
                <w:numId w:val="3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i/>
                <w:iCs/>
                <w:lang w:val="ro-RO"/>
              </w:rPr>
            </w:pPr>
            <w:r w:rsidRPr="00C9406D">
              <w:rPr>
                <w:rFonts w:asciiTheme="majorHAnsi" w:hAnsiTheme="majorHAnsi"/>
                <w:lang w:val="ro-RO"/>
              </w:rPr>
              <w:t>Диагностическая терминология для оценки функции мышц и нарушений движения.</w:t>
            </w:r>
          </w:p>
          <w:p w14:paraId="3BE21115" w14:textId="0DECBAAC" w:rsidR="00787A29" w:rsidRPr="00C9406D" w:rsidRDefault="00787A29" w:rsidP="00787A29">
            <w:pPr>
              <w:pStyle w:val="ColorfulList-Accent11"/>
              <w:tabs>
                <w:tab w:val="left" w:pos="9923"/>
              </w:tabs>
              <w:spacing w:line="276" w:lineRule="auto"/>
              <w:ind w:left="360"/>
              <w:jc w:val="both"/>
              <w:rPr>
                <w:rFonts w:asciiTheme="majorHAnsi" w:hAnsiTheme="majorHAnsi"/>
                <w:i/>
                <w:iCs/>
                <w:lang w:val="ro-RO"/>
              </w:rPr>
            </w:pPr>
          </w:p>
        </w:tc>
      </w:tr>
      <w:tr w:rsidR="00787A29" w:rsidRPr="00E36C80" w14:paraId="117A4A02" w14:textId="77777777" w:rsidTr="008C31F0">
        <w:tc>
          <w:tcPr>
            <w:tcW w:w="10296" w:type="dxa"/>
            <w:gridSpan w:val="2"/>
            <w:shd w:val="clear" w:color="auto" w:fill="auto"/>
          </w:tcPr>
          <w:p w14:paraId="7488DE8F" w14:textId="77777777" w:rsidR="00787A29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 xml:space="preserve">Тема (глава) </w:t>
            </w:r>
            <w:r>
              <w:rPr>
                <w:rFonts w:asciiTheme="majorHAnsi" w:hAnsiTheme="majorHAnsi"/>
                <w:b/>
                <w:bCs/>
                <w:lang w:val="ro-RO"/>
              </w:rPr>
              <w:t>IX</w:t>
            </w:r>
            <w:r w:rsidR="00787A29">
              <w:rPr>
                <w:rFonts w:asciiTheme="majorHAnsi" w:hAnsiTheme="majorHAnsi"/>
                <w:b/>
                <w:bCs/>
                <w:lang w:val="ro-RO"/>
              </w:rPr>
              <w:t xml:space="preserve">. </w:t>
            </w:r>
            <w:r w:rsidR="00787A29" w:rsidRPr="00787A29">
              <w:rPr>
                <w:rFonts w:asciiTheme="majorHAnsi" w:hAnsiTheme="majorHAnsi"/>
                <w:b/>
                <w:bCs/>
                <w:lang w:val="ro-RO"/>
              </w:rPr>
              <w:t xml:space="preserve">Зрительный нерв - Зрительный путь. </w:t>
            </w:r>
          </w:p>
          <w:p w14:paraId="42C16CDE" w14:textId="228F7504" w:rsidR="00F12A23" w:rsidRPr="00787A29" w:rsidRDefault="00F12A23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</w:p>
        </w:tc>
      </w:tr>
      <w:tr w:rsidR="00787A29" w:rsidRPr="00E36C80" w14:paraId="60DD2585" w14:textId="77777777" w:rsidTr="00C23590">
        <w:tc>
          <w:tcPr>
            <w:tcW w:w="5070" w:type="dxa"/>
            <w:shd w:val="clear" w:color="auto" w:fill="auto"/>
          </w:tcPr>
          <w:p w14:paraId="35C9AA3E" w14:textId="77777777" w:rsidR="00787A29" w:rsidRPr="00787A29" w:rsidRDefault="00787A29" w:rsidP="00B12B04">
            <w:pPr>
              <w:pStyle w:val="ColorfulList-Accent1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240" w:line="276" w:lineRule="auto"/>
              <w:ind w:left="709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>Определить структуру и функцию зрительного нерва и зрительного пути.</w:t>
            </w:r>
          </w:p>
          <w:p w14:paraId="1494E325" w14:textId="4B6A4820" w:rsidR="00787A29" w:rsidRPr="00787A29" w:rsidRDefault="00787A29" w:rsidP="00B12B04">
            <w:pPr>
              <w:pStyle w:val="ColorfulList-Accent1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240" w:line="276" w:lineRule="auto"/>
              <w:ind w:left="709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>Знать роль зрительного нерва в передаче визуальной информации в мозг.</w:t>
            </w:r>
          </w:p>
          <w:p w14:paraId="2EDAB505" w14:textId="751E9A36" w:rsidR="00787A29" w:rsidRPr="00787A29" w:rsidRDefault="00787A29" w:rsidP="00B12B04">
            <w:pPr>
              <w:pStyle w:val="ColorfulList-Accent1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240" w:line="276" w:lineRule="auto"/>
              <w:ind w:left="709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>Продемонстрировать знание анатомии зрительного нерва при клинических оценках.</w:t>
            </w:r>
          </w:p>
          <w:p w14:paraId="175F4B99" w14:textId="01B9FFED" w:rsidR="00787A29" w:rsidRPr="00787A29" w:rsidRDefault="00787A29" w:rsidP="00B12B04">
            <w:pPr>
              <w:pStyle w:val="ColorfulList-Accent1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240" w:line="276" w:lineRule="auto"/>
              <w:ind w:left="709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>Применять понимание зрительного пути при диагностике заболеваний зрительного нерва.</w:t>
            </w:r>
          </w:p>
          <w:p w14:paraId="57DE9C66" w14:textId="0FD279F4" w:rsidR="00787A29" w:rsidRPr="00C9406D" w:rsidRDefault="00787A29" w:rsidP="00B12B04">
            <w:pPr>
              <w:pStyle w:val="ColorfulList-Accent1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240" w:line="276" w:lineRule="auto"/>
              <w:ind w:left="709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>Интегрировать оценки зрительного пути в общую неврологическую оценку зрения.</w:t>
            </w:r>
          </w:p>
        </w:tc>
        <w:tc>
          <w:tcPr>
            <w:tcW w:w="5226" w:type="dxa"/>
            <w:shd w:val="clear" w:color="auto" w:fill="auto"/>
          </w:tcPr>
          <w:p w14:paraId="556A91A3" w14:textId="77777777" w:rsidR="00787A29" w:rsidRDefault="00787A2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0C65E1A0" w14:textId="77777777" w:rsidR="00787A29" w:rsidRPr="00787A29" w:rsidRDefault="00787A29" w:rsidP="00B12B04">
            <w:pPr>
              <w:pStyle w:val="ColorfulList-Accent11"/>
              <w:numPr>
                <w:ilvl w:val="0"/>
                <w:numId w:val="3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787A29">
              <w:rPr>
                <w:rFonts w:asciiTheme="majorHAnsi" w:hAnsiTheme="majorHAnsi"/>
                <w:lang w:val="ro-RO"/>
              </w:rPr>
              <w:t>Анатомия и функция зрительного нерва и зрительного пути.</w:t>
            </w:r>
          </w:p>
          <w:p w14:paraId="3B8D66C8" w14:textId="77777777" w:rsidR="00787A29" w:rsidRPr="00787A29" w:rsidRDefault="00787A29" w:rsidP="00B12B04">
            <w:pPr>
              <w:pStyle w:val="ColorfulList-Accent11"/>
              <w:numPr>
                <w:ilvl w:val="0"/>
                <w:numId w:val="3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787A29">
              <w:rPr>
                <w:rFonts w:asciiTheme="majorHAnsi" w:hAnsiTheme="majorHAnsi"/>
                <w:lang w:val="ro-RO"/>
              </w:rPr>
              <w:t>Медицинская терминология для диагностики и объяснения заболеваний зрительного нерва.</w:t>
            </w:r>
          </w:p>
          <w:p w14:paraId="3AACCE37" w14:textId="77777777" w:rsidR="00787A29" w:rsidRPr="00787A29" w:rsidRDefault="00787A29" w:rsidP="00B12B04">
            <w:pPr>
              <w:pStyle w:val="ColorfulList-Accent11"/>
              <w:numPr>
                <w:ilvl w:val="0"/>
                <w:numId w:val="3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787A29">
              <w:rPr>
                <w:rFonts w:asciiTheme="majorHAnsi" w:hAnsiTheme="majorHAnsi"/>
                <w:lang w:val="ro-RO"/>
              </w:rPr>
              <w:t>Общение с пациентами по вопросам диагностики и вариантов лечения заболеваний зрительного нерва.</w:t>
            </w:r>
          </w:p>
          <w:p w14:paraId="1222ECA5" w14:textId="126FD95E" w:rsidR="00787A29" w:rsidRPr="00C9406D" w:rsidRDefault="00787A29" w:rsidP="00B12B04">
            <w:pPr>
              <w:pStyle w:val="ColorfulList-Accent11"/>
              <w:numPr>
                <w:ilvl w:val="0"/>
                <w:numId w:val="3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787A29">
              <w:rPr>
                <w:rFonts w:asciiTheme="majorHAnsi" w:hAnsiTheme="majorHAnsi"/>
                <w:lang w:val="ro-RO"/>
              </w:rPr>
              <w:t>Письменные отчеты о результатах обследования зрительного нерва (клиническая документация).</w:t>
            </w:r>
          </w:p>
        </w:tc>
      </w:tr>
      <w:tr w:rsidR="00787A29" w:rsidRPr="00E36C80" w14:paraId="521BD8B8" w14:textId="77777777" w:rsidTr="008C31F0">
        <w:tc>
          <w:tcPr>
            <w:tcW w:w="10296" w:type="dxa"/>
            <w:gridSpan w:val="2"/>
            <w:shd w:val="clear" w:color="auto" w:fill="auto"/>
          </w:tcPr>
          <w:p w14:paraId="4D4D78DC" w14:textId="77777777" w:rsidR="00787A29" w:rsidRDefault="00D26251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D26251">
              <w:rPr>
                <w:rFonts w:asciiTheme="majorHAnsi" w:hAnsiTheme="majorHAnsi"/>
                <w:b/>
                <w:bCs/>
                <w:lang w:val="ro-RO"/>
              </w:rPr>
              <w:t>Тема (глава)</w:t>
            </w:r>
            <w:r>
              <w:rPr>
                <w:rFonts w:asciiTheme="majorHAnsi" w:hAnsiTheme="majorHAnsi"/>
                <w:b/>
                <w:bCs/>
                <w:lang w:val="ro-RO"/>
              </w:rPr>
              <w:t xml:space="preserve"> X</w:t>
            </w:r>
            <w:r w:rsidR="00787A29">
              <w:rPr>
                <w:rFonts w:asciiTheme="majorHAnsi" w:hAnsiTheme="majorHAnsi"/>
                <w:b/>
                <w:bCs/>
                <w:lang w:val="ro-RO"/>
              </w:rPr>
              <w:t xml:space="preserve">. </w:t>
            </w:r>
            <w:r w:rsidR="00787A29" w:rsidRPr="00787A29">
              <w:rPr>
                <w:rFonts w:asciiTheme="majorHAnsi" w:hAnsiTheme="majorHAnsi"/>
                <w:b/>
                <w:bCs/>
                <w:lang w:val="ro-RO"/>
              </w:rPr>
              <w:t>Кровеносные сосуды и нервы глаза</w:t>
            </w:r>
            <w:r w:rsidR="00F12A23">
              <w:rPr>
                <w:rFonts w:asciiTheme="majorHAnsi" w:hAnsiTheme="majorHAnsi"/>
                <w:b/>
                <w:bCs/>
                <w:lang w:val="ro-RO"/>
              </w:rPr>
              <w:t>.</w:t>
            </w:r>
          </w:p>
          <w:p w14:paraId="2C4E478E" w14:textId="152526C8" w:rsidR="00F12A23" w:rsidRPr="00F12A23" w:rsidRDefault="00F12A23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</w:p>
        </w:tc>
      </w:tr>
      <w:tr w:rsidR="00787A29" w:rsidRPr="00E36C80" w14:paraId="75D57A9D" w14:textId="77777777" w:rsidTr="00C23590">
        <w:tc>
          <w:tcPr>
            <w:tcW w:w="5070" w:type="dxa"/>
            <w:shd w:val="clear" w:color="auto" w:fill="auto"/>
          </w:tcPr>
          <w:p w14:paraId="42471FDC" w14:textId="77777777" w:rsidR="00787A29" w:rsidRPr="00787A29" w:rsidRDefault="00787A2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>Определить сосудистую и нервную системы глаза.</w:t>
            </w:r>
          </w:p>
          <w:p w14:paraId="3D9E0E9E" w14:textId="5D035D18" w:rsidR="00787A29" w:rsidRPr="00787A29" w:rsidRDefault="00787A2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 xml:space="preserve">Знать ключевые кровеносные сосуды и нервы, поддерживающие здоровье </w:t>
            </w:r>
            <w:r w:rsidRPr="00787A29">
              <w:rPr>
                <w:rFonts w:asciiTheme="majorHAnsi" w:hAnsiTheme="majorHAnsi"/>
                <w:bCs/>
                <w:lang w:val="ro-RO"/>
              </w:rPr>
              <w:lastRenderedPageBreak/>
              <w:t>глаз.</w:t>
            </w:r>
          </w:p>
          <w:p w14:paraId="73A3991D" w14:textId="486B8214" w:rsidR="00787A29" w:rsidRPr="00787A29" w:rsidRDefault="00787A2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>Продемонстрировать понимание того, как кровоток и нервная функция влияют на зрение.</w:t>
            </w:r>
          </w:p>
          <w:p w14:paraId="6635E5F1" w14:textId="00F08111" w:rsidR="00787A29" w:rsidRPr="00787A29" w:rsidRDefault="00787A2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>Применять эти знания при диагностике сосудистых или неврологических проблем, влияющих на глаза.</w:t>
            </w:r>
          </w:p>
          <w:p w14:paraId="14848236" w14:textId="423190F7" w:rsidR="00787A29" w:rsidRPr="00C9406D" w:rsidRDefault="00787A2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787A29">
              <w:rPr>
                <w:rFonts w:asciiTheme="majorHAnsi" w:hAnsiTheme="majorHAnsi"/>
                <w:bCs/>
                <w:lang w:val="ro-RO"/>
              </w:rPr>
              <w:t>Интегрировать оценки сосудов и нервов в комплексные осмотры глаз.</w:t>
            </w:r>
          </w:p>
        </w:tc>
        <w:tc>
          <w:tcPr>
            <w:tcW w:w="5226" w:type="dxa"/>
            <w:shd w:val="clear" w:color="auto" w:fill="auto"/>
          </w:tcPr>
          <w:p w14:paraId="61DDDC01" w14:textId="77777777" w:rsidR="00787A29" w:rsidRDefault="00787A2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608E8E5E" w14:textId="77777777" w:rsidR="001B0659" w:rsidRPr="001B0659" w:rsidRDefault="001B0659" w:rsidP="00B12B04">
            <w:pPr>
              <w:pStyle w:val="ColorfulList-Accent11"/>
              <w:numPr>
                <w:ilvl w:val="0"/>
                <w:numId w:val="33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Анатомия и функции кровеносных сосудов и нервов, снабжающих глаз.</w:t>
            </w:r>
          </w:p>
          <w:p w14:paraId="57F88C21" w14:textId="77777777" w:rsidR="001B0659" w:rsidRPr="001B0659" w:rsidRDefault="001B0659" w:rsidP="00B12B04">
            <w:pPr>
              <w:pStyle w:val="ColorfulList-Accent11"/>
              <w:numPr>
                <w:ilvl w:val="0"/>
                <w:numId w:val="33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lastRenderedPageBreak/>
              <w:t>Терминология, связанная с сосудистыми и неврологическими заболеваниями глаз.</w:t>
            </w:r>
          </w:p>
          <w:p w14:paraId="7524C1F9" w14:textId="77777777" w:rsidR="001B0659" w:rsidRPr="001B0659" w:rsidRDefault="001B0659" w:rsidP="00B12B04">
            <w:pPr>
              <w:pStyle w:val="ColorfulList-Accent11"/>
              <w:numPr>
                <w:ilvl w:val="0"/>
                <w:numId w:val="33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Объяснение пациентам заболеваний, связанных с кровеносными сосудами и нервами.</w:t>
            </w:r>
          </w:p>
          <w:p w14:paraId="3A84058B" w14:textId="1E32748E" w:rsidR="001B0659" w:rsidRPr="00C9406D" w:rsidRDefault="001B0659" w:rsidP="00B12B04">
            <w:pPr>
              <w:pStyle w:val="ColorfulList-Accent11"/>
              <w:numPr>
                <w:ilvl w:val="0"/>
                <w:numId w:val="33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Клинические случаи: написание отчетов и объяснений по вопросам сосудистых или нервных проблем глаз.</w:t>
            </w:r>
          </w:p>
        </w:tc>
      </w:tr>
      <w:tr w:rsidR="00787A29" w:rsidRPr="00E36C80" w14:paraId="5A0BB35C" w14:textId="77777777" w:rsidTr="008C31F0">
        <w:tc>
          <w:tcPr>
            <w:tcW w:w="10296" w:type="dxa"/>
            <w:gridSpan w:val="2"/>
            <w:shd w:val="clear" w:color="auto" w:fill="auto"/>
          </w:tcPr>
          <w:p w14:paraId="3185836E" w14:textId="77777777" w:rsidR="00787A29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lastRenderedPageBreak/>
              <w:t>Тема (глава)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XI</w:t>
            </w:r>
            <w:r w:rsidR="00787A29">
              <w:rPr>
                <w:rFonts w:asciiTheme="majorHAnsi" w:hAnsiTheme="majorHAnsi"/>
                <w:b/>
                <w:bCs/>
                <w:lang w:val="ro-RO"/>
              </w:rPr>
              <w:t xml:space="preserve">. </w:t>
            </w:r>
            <w:r w:rsidR="00787A29" w:rsidRPr="00787A29">
              <w:rPr>
                <w:rFonts w:asciiTheme="majorHAnsi" w:hAnsiTheme="majorHAnsi"/>
                <w:b/>
                <w:bCs/>
                <w:lang w:val="ro-RO"/>
              </w:rPr>
              <w:t xml:space="preserve">Нарушение рефракции зрения и аккомодации. </w:t>
            </w:r>
          </w:p>
          <w:p w14:paraId="264FAF7A" w14:textId="30225E39" w:rsidR="00F12A23" w:rsidRPr="001B0659" w:rsidRDefault="00F12A23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</w:p>
        </w:tc>
      </w:tr>
      <w:tr w:rsidR="00787A29" w:rsidRPr="00E36C80" w14:paraId="36C78AF0" w14:textId="77777777" w:rsidTr="00C23590">
        <w:tc>
          <w:tcPr>
            <w:tcW w:w="5070" w:type="dxa"/>
            <w:shd w:val="clear" w:color="auto" w:fill="auto"/>
          </w:tcPr>
          <w:p w14:paraId="17C2B645" w14:textId="77777777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Определить процессы рефракции и аккомодации в зрении.</w:t>
            </w:r>
          </w:p>
          <w:p w14:paraId="23D72E63" w14:textId="75F4F463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Знать распространенные заболевания, которые влияют на эти процессы, и их последствия для зрения.</w:t>
            </w:r>
          </w:p>
          <w:p w14:paraId="111B6415" w14:textId="176015E3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Продемонстрировать понимание того, как глаз регулирует фокусировку и какие могут быть нарушения.</w:t>
            </w:r>
          </w:p>
          <w:p w14:paraId="62DB447B" w14:textId="62B75F85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Применять знания о рефракции и аккомодации при диагностике зрительных расстройств.</w:t>
            </w:r>
          </w:p>
          <w:p w14:paraId="4A05FD46" w14:textId="17D66E8F" w:rsidR="00787A29" w:rsidRPr="00C9406D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Интегрировать стратегии лечения нарушений аккомодации в управление уходом за пациентом.</w:t>
            </w:r>
          </w:p>
        </w:tc>
        <w:tc>
          <w:tcPr>
            <w:tcW w:w="5226" w:type="dxa"/>
            <w:shd w:val="clear" w:color="auto" w:fill="auto"/>
          </w:tcPr>
          <w:p w14:paraId="104AF734" w14:textId="77777777" w:rsidR="00787A29" w:rsidRDefault="00787A2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6CE40030" w14:textId="77777777" w:rsidR="001B0659" w:rsidRPr="001B0659" w:rsidRDefault="001B0659" w:rsidP="00B12B04">
            <w:pPr>
              <w:pStyle w:val="ColorfulList-Accent11"/>
              <w:numPr>
                <w:ilvl w:val="0"/>
                <w:numId w:val="3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Рефракция и аккомодация: медицинская терминология и концепции.</w:t>
            </w:r>
          </w:p>
          <w:p w14:paraId="01E81A1E" w14:textId="77777777" w:rsidR="001B0659" w:rsidRPr="001B0659" w:rsidRDefault="001B0659" w:rsidP="00B12B04">
            <w:pPr>
              <w:pStyle w:val="ColorfulList-Accent11"/>
              <w:numPr>
                <w:ilvl w:val="0"/>
                <w:numId w:val="3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Распространенные нарушения рефракции и аккомодации и их диагностика.</w:t>
            </w:r>
          </w:p>
          <w:p w14:paraId="403E9AEF" w14:textId="77777777" w:rsidR="001B0659" w:rsidRPr="001B0659" w:rsidRDefault="001B0659" w:rsidP="00B12B04">
            <w:pPr>
              <w:pStyle w:val="ColorfulList-Accent11"/>
              <w:numPr>
                <w:ilvl w:val="0"/>
                <w:numId w:val="3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Общение с пациентами по вопросам нарушений рефракции и аккомодации.</w:t>
            </w:r>
          </w:p>
          <w:p w14:paraId="62D23EFE" w14:textId="3CCA98D8" w:rsidR="001B0659" w:rsidRPr="00C9406D" w:rsidRDefault="001B0659" w:rsidP="00B12B04">
            <w:pPr>
              <w:pStyle w:val="ColorfulList-Accent11"/>
              <w:numPr>
                <w:ilvl w:val="0"/>
                <w:numId w:val="3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Написание инструкций для пациентов и планов лечения нарушений рефракции и аккомодации.</w:t>
            </w:r>
          </w:p>
        </w:tc>
      </w:tr>
      <w:tr w:rsidR="00787A29" w:rsidRPr="00E36C80" w14:paraId="5396BDF6" w14:textId="77777777" w:rsidTr="008C31F0">
        <w:tc>
          <w:tcPr>
            <w:tcW w:w="10296" w:type="dxa"/>
            <w:gridSpan w:val="2"/>
            <w:shd w:val="clear" w:color="auto" w:fill="auto"/>
          </w:tcPr>
          <w:p w14:paraId="064D03C8" w14:textId="37DC01A0" w:rsidR="00787A29" w:rsidRPr="001B0659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 xml:space="preserve">Тема (глава) 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XII. </w:t>
            </w:r>
            <w:r w:rsidR="00787A29" w:rsidRPr="00787A29">
              <w:rPr>
                <w:rFonts w:asciiTheme="majorHAnsi" w:hAnsiTheme="majorHAnsi"/>
                <w:b/>
                <w:bCs/>
                <w:lang w:val="ro-RO"/>
              </w:rPr>
              <w:t>Аномалии рефракции. Близорукость. Дальнозоркость. Астигматизм. Пресбиопия.</w:t>
            </w:r>
          </w:p>
        </w:tc>
      </w:tr>
      <w:tr w:rsidR="00787A29" w:rsidRPr="00E36C80" w14:paraId="7032CC49" w14:textId="77777777" w:rsidTr="00C23590">
        <w:tc>
          <w:tcPr>
            <w:tcW w:w="5070" w:type="dxa"/>
            <w:shd w:val="clear" w:color="auto" w:fill="auto"/>
          </w:tcPr>
          <w:p w14:paraId="17126E55" w14:textId="77777777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Определить основные типы нарушений рефракции и их причины.</w:t>
            </w:r>
          </w:p>
          <w:p w14:paraId="391F6010" w14:textId="39E4971C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Знать симптомы и методы диагностики миопии, гиперметропии, астигматизма и пресбиопии.</w:t>
            </w:r>
          </w:p>
          <w:p w14:paraId="03B50D99" w14:textId="5974EA54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Продемонстрировать способность различать эти нарушения рефракции в клинической практике.</w:t>
            </w:r>
          </w:p>
          <w:p w14:paraId="53D75A82" w14:textId="60433F2C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 xml:space="preserve">Применять корректирующие меры, такие как очки или контактные </w:t>
            </w:r>
            <w:r w:rsidRPr="001B0659">
              <w:rPr>
                <w:rFonts w:asciiTheme="majorHAnsi" w:hAnsiTheme="majorHAnsi"/>
                <w:bCs/>
                <w:lang w:val="ro-RO"/>
              </w:rPr>
              <w:lastRenderedPageBreak/>
              <w:t>линзы, для лечения нарушений рефракции.</w:t>
            </w:r>
          </w:p>
          <w:p w14:paraId="1228EC72" w14:textId="13CFC099" w:rsidR="00787A29" w:rsidRPr="00C9406D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Интегрировать обучение пациентов по вопросам нарушений рефракции в консультации.</w:t>
            </w:r>
          </w:p>
        </w:tc>
        <w:tc>
          <w:tcPr>
            <w:tcW w:w="5226" w:type="dxa"/>
            <w:shd w:val="clear" w:color="auto" w:fill="auto"/>
          </w:tcPr>
          <w:p w14:paraId="6FE10CD3" w14:textId="77777777" w:rsidR="00787A29" w:rsidRDefault="00787A2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46F5B65E" w14:textId="77777777" w:rsidR="001B0659" w:rsidRPr="001B0659" w:rsidRDefault="001B0659" w:rsidP="00B12B04">
            <w:pPr>
              <w:pStyle w:val="ColorfulList-Accent11"/>
              <w:numPr>
                <w:ilvl w:val="0"/>
                <w:numId w:val="35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Медицинские определения и причины миопии, гиперметропии, астигматизма и пресбиопии.</w:t>
            </w:r>
          </w:p>
          <w:p w14:paraId="5B62110F" w14:textId="77777777" w:rsidR="001B0659" w:rsidRPr="001B0659" w:rsidRDefault="001B0659" w:rsidP="00B12B04">
            <w:pPr>
              <w:pStyle w:val="ColorfulList-Accent11"/>
              <w:numPr>
                <w:ilvl w:val="0"/>
                <w:numId w:val="35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Описание симптомов и методов диагностики нарушений рефракции.</w:t>
            </w:r>
          </w:p>
          <w:p w14:paraId="5C354F47" w14:textId="77777777" w:rsidR="001B0659" w:rsidRPr="001B0659" w:rsidRDefault="001B0659" w:rsidP="00B12B04">
            <w:pPr>
              <w:pStyle w:val="ColorfulList-Accent11"/>
              <w:numPr>
                <w:ilvl w:val="0"/>
                <w:numId w:val="35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Варианты лечения нарушений рефракции: словарный запас и стратегии общения.</w:t>
            </w:r>
          </w:p>
          <w:p w14:paraId="470399DF" w14:textId="042F470A" w:rsidR="001B0659" w:rsidRPr="00C9406D" w:rsidRDefault="001B0659" w:rsidP="00B12B04">
            <w:pPr>
              <w:pStyle w:val="ColorfulList-Accent11"/>
              <w:numPr>
                <w:ilvl w:val="0"/>
                <w:numId w:val="35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lastRenderedPageBreak/>
              <w:t>Написание обучающих материалов для пациентов о нарушениях рефракции и вариантах коррекции.</w:t>
            </w:r>
          </w:p>
        </w:tc>
      </w:tr>
      <w:tr w:rsidR="00787A29" w:rsidRPr="00E36C80" w14:paraId="1DDC560F" w14:textId="77777777" w:rsidTr="008C31F0">
        <w:tc>
          <w:tcPr>
            <w:tcW w:w="10296" w:type="dxa"/>
            <w:gridSpan w:val="2"/>
            <w:shd w:val="clear" w:color="auto" w:fill="auto"/>
          </w:tcPr>
          <w:p w14:paraId="3C40D29B" w14:textId="775EBB90" w:rsidR="00787A29" w:rsidRPr="001B0659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lastRenderedPageBreak/>
              <w:t xml:space="preserve">Тема (глава) 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XIII. </w:t>
            </w:r>
            <w:r w:rsidR="00787A29" w:rsidRPr="00787A29">
              <w:rPr>
                <w:rFonts w:asciiTheme="majorHAnsi" w:hAnsiTheme="majorHAnsi"/>
                <w:b/>
                <w:bCs/>
                <w:lang w:val="ro-RO"/>
              </w:rPr>
              <w:t>Бинокулярное зрение и его нарушения. Амблиопия. Косоглазие.</w:t>
            </w:r>
          </w:p>
        </w:tc>
      </w:tr>
      <w:tr w:rsidR="00787A29" w:rsidRPr="00E36C80" w14:paraId="4460A71E" w14:textId="77777777" w:rsidTr="00C23590">
        <w:tc>
          <w:tcPr>
            <w:tcW w:w="5070" w:type="dxa"/>
            <w:shd w:val="clear" w:color="auto" w:fill="auto"/>
          </w:tcPr>
          <w:p w14:paraId="1170CAE8" w14:textId="77777777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Определить принципы бинокулярного зрения и его важность для восприятия глубины.</w:t>
            </w:r>
          </w:p>
          <w:p w14:paraId="2F24E0BA" w14:textId="236653E8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Знать причины и симптомы амблиопии и страбизма.</w:t>
            </w:r>
          </w:p>
          <w:p w14:paraId="34CE0D1F" w14:textId="4EDABA2B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Продемонстрировать способность оценивать бинокулярное зрение у пациентов.</w:t>
            </w:r>
          </w:p>
          <w:p w14:paraId="5FDA3806" w14:textId="7A17209D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Применять соответствующие стратегии лечения нарушений бинокулярного зрения.</w:t>
            </w:r>
          </w:p>
          <w:p w14:paraId="448AF49B" w14:textId="2FBD5D0C" w:rsidR="00787A29" w:rsidRPr="00C9406D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Интегрировать зрительную терапию или хирургические варианты в планы лечения для пострадавших пациентов.</w:t>
            </w:r>
          </w:p>
        </w:tc>
        <w:tc>
          <w:tcPr>
            <w:tcW w:w="5226" w:type="dxa"/>
            <w:shd w:val="clear" w:color="auto" w:fill="auto"/>
          </w:tcPr>
          <w:p w14:paraId="64DAF3D5" w14:textId="77777777" w:rsidR="00787A29" w:rsidRDefault="00787A2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2326E79A" w14:textId="77777777" w:rsidR="001B0659" w:rsidRPr="001B0659" w:rsidRDefault="001B0659" w:rsidP="00B12B04">
            <w:pPr>
              <w:pStyle w:val="ColorfulList-Accent11"/>
              <w:numPr>
                <w:ilvl w:val="0"/>
                <w:numId w:val="36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Терминология и анатомия, связанные с бинокулярным зрением и его нарушениями.</w:t>
            </w:r>
          </w:p>
          <w:p w14:paraId="268FD198" w14:textId="77777777" w:rsidR="001B0659" w:rsidRPr="001B0659" w:rsidRDefault="001B0659" w:rsidP="00B12B04">
            <w:pPr>
              <w:pStyle w:val="ColorfulList-Accent11"/>
              <w:numPr>
                <w:ilvl w:val="0"/>
                <w:numId w:val="36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Диагностические процедуры для амблиопии и страбизма.</w:t>
            </w:r>
          </w:p>
          <w:p w14:paraId="7668751B" w14:textId="77777777" w:rsidR="001B0659" w:rsidRPr="001B0659" w:rsidRDefault="001B0659" w:rsidP="00B12B04">
            <w:pPr>
              <w:pStyle w:val="ColorfulList-Accent11"/>
              <w:numPr>
                <w:ilvl w:val="0"/>
                <w:numId w:val="36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Объяснение пациентам нарушений бинокулярного зрения и методов их лечения.</w:t>
            </w:r>
          </w:p>
          <w:p w14:paraId="21D6B168" w14:textId="20617230" w:rsidR="001B0659" w:rsidRPr="00C9406D" w:rsidRDefault="001B0659" w:rsidP="00B12B04">
            <w:pPr>
              <w:pStyle w:val="ColorfulList-Accent11"/>
              <w:numPr>
                <w:ilvl w:val="0"/>
                <w:numId w:val="36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Разработка планов ухода за пациентами для управления нарушениями бинокулярного зрения.</w:t>
            </w:r>
          </w:p>
        </w:tc>
      </w:tr>
      <w:tr w:rsidR="00787A29" w:rsidRPr="00E36C80" w14:paraId="2D1B8078" w14:textId="77777777" w:rsidTr="008C31F0">
        <w:tc>
          <w:tcPr>
            <w:tcW w:w="10296" w:type="dxa"/>
            <w:gridSpan w:val="2"/>
            <w:shd w:val="clear" w:color="auto" w:fill="auto"/>
          </w:tcPr>
          <w:p w14:paraId="565C46F8" w14:textId="17D29F74" w:rsidR="00787A29" w:rsidRPr="00C9406D" w:rsidRDefault="00D26251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 xml:space="preserve">Тема (глава) 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XIV. </w:t>
            </w:r>
            <w:r w:rsidR="00787A29" w:rsidRPr="00787A29">
              <w:rPr>
                <w:rFonts w:asciiTheme="majorHAnsi" w:hAnsiTheme="majorHAnsi"/>
                <w:b/>
                <w:bCs/>
                <w:lang w:val="ro-RO"/>
              </w:rPr>
              <w:t>Офтальмологическое обследование. Оптические вспомогательные средства. Тесты остроты зрения.</w:t>
            </w:r>
          </w:p>
        </w:tc>
      </w:tr>
      <w:tr w:rsidR="00787A29" w:rsidRPr="00E36C80" w14:paraId="2D234ECF" w14:textId="77777777" w:rsidTr="00C23590">
        <w:tc>
          <w:tcPr>
            <w:tcW w:w="5070" w:type="dxa"/>
            <w:shd w:val="clear" w:color="auto" w:fill="auto"/>
          </w:tcPr>
          <w:p w14:paraId="666E5585" w14:textId="77777777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Определить ключевые компоненты офтальмологического обследования.</w:t>
            </w:r>
          </w:p>
          <w:p w14:paraId="31D3C70E" w14:textId="671B36B4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Знать, как проводить и интерпретировать тесты остроты зрения, такие как таблица Снеллена и LogMAR.</w:t>
            </w:r>
          </w:p>
          <w:p w14:paraId="2488219B" w14:textId="3AEEEA02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Продемонстрировать навыки проведения базовых офтальмологических осмотров.</w:t>
            </w:r>
          </w:p>
          <w:p w14:paraId="157DEFA8" w14:textId="1D335EE6" w:rsidR="001B0659" w:rsidRPr="001B0659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Применять знания об офтальмологических тестах в реальных клинических ситуациях.</w:t>
            </w:r>
          </w:p>
          <w:p w14:paraId="16ABC22D" w14:textId="79361B97" w:rsidR="00787A29" w:rsidRPr="00C9406D" w:rsidRDefault="001B0659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0659">
              <w:rPr>
                <w:rFonts w:asciiTheme="majorHAnsi" w:hAnsiTheme="majorHAnsi"/>
                <w:bCs/>
                <w:lang w:val="ro-RO"/>
              </w:rPr>
              <w:t>Интегрировать тесты остроты зрения в рутинные обследования пациентов.</w:t>
            </w:r>
          </w:p>
        </w:tc>
        <w:tc>
          <w:tcPr>
            <w:tcW w:w="5226" w:type="dxa"/>
            <w:shd w:val="clear" w:color="auto" w:fill="auto"/>
          </w:tcPr>
          <w:p w14:paraId="01BE534E" w14:textId="77777777" w:rsidR="00787A29" w:rsidRDefault="00787A2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1C5A1216" w14:textId="77777777" w:rsidR="001B0659" w:rsidRPr="001B0659" w:rsidRDefault="001B0659" w:rsidP="00B12B04">
            <w:pPr>
              <w:pStyle w:val="ColorfulList-Accent11"/>
              <w:numPr>
                <w:ilvl w:val="0"/>
                <w:numId w:val="37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Обзор методов офтальмологического обследования.</w:t>
            </w:r>
          </w:p>
          <w:p w14:paraId="467493CF" w14:textId="77777777" w:rsidR="001B0659" w:rsidRPr="001B0659" w:rsidRDefault="001B0659" w:rsidP="00B12B04">
            <w:pPr>
              <w:pStyle w:val="ColorfulList-Accent11"/>
              <w:numPr>
                <w:ilvl w:val="0"/>
                <w:numId w:val="37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Лексика и терминология, используемые при тестировании остроты зрения (например, таблица Снеллена, LogMAR).</w:t>
            </w:r>
          </w:p>
          <w:p w14:paraId="0157406C" w14:textId="77777777" w:rsidR="001B0659" w:rsidRPr="001B0659" w:rsidRDefault="001B0659" w:rsidP="00B12B04">
            <w:pPr>
              <w:pStyle w:val="ColorfulList-Accent11"/>
              <w:numPr>
                <w:ilvl w:val="0"/>
                <w:numId w:val="37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Объяснение результатов тестов остроты зрения пациентам.</w:t>
            </w:r>
          </w:p>
          <w:p w14:paraId="5644EC1F" w14:textId="0B4F2902" w:rsidR="001B0659" w:rsidRPr="00C9406D" w:rsidRDefault="001B0659" w:rsidP="00B12B04">
            <w:pPr>
              <w:pStyle w:val="ColorfulList-Accent11"/>
              <w:numPr>
                <w:ilvl w:val="0"/>
                <w:numId w:val="37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0659">
              <w:rPr>
                <w:rFonts w:asciiTheme="majorHAnsi" w:hAnsiTheme="majorHAnsi"/>
                <w:lang w:val="ro-RO"/>
              </w:rPr>
              <w:t>Написание отчетов об обследованиях и документирование результатов тестов остроты зрения.</w:t>
            </w:r>
          </w:p>
        </w:tc>
      </w:tr>
      <w:tr w:rsidR="001B0659" w:rsidRPr="00E36C80" w14:paraId="39385BE9" w14:textId="77777777" w:rsidTr="008C31F0">
        <w:tc>
          <w:tcPr>
            <w:tcW w:w="10296" w:type="dxa"/>
            <w:gridSpan w:val="2"/>
            <w:shd w:val="clear" w:color="auto" w:fill="auto"/>
          </w:tcPr>
          <w:p w14:paraId="03F9D749" w14:textId="1F352118" w:rsidR="001B0659" w:rsidRPr="001B0659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>Тема (глава)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XV. </w:t>
            </w:r>
            <w:r w:rsidR="001B0659">
              <w:rPr>
                <w:rFonts w:asciiTheme="majorHAnsi" w:hAnsiTheme="majorHAnsi"/>
                <w:b/>
                <w:bCs/>
                <w:lang w:val="ro-RO"/>
              </w:rPr>
              <w:t>.</w:t>
            </w:r>
            <w:r w:rsidR="001B0659" w:rsidRPr="001B0659">
              <w:rPr>
                <w:rFonts w:asciiTheme="majorHAnsi" w:hAnsiTheme="majorHAnsi"/>
                <w:b/>
                <w:bCs/>
                <w:lang w:val="ro-RO"/>
              </w:rPr>
              <w:t xml:space="preserve">Орбита и слезный аппарат. Воспалительные состояния орбиты. </w:t>
            </w:r>
          </w:p>
          <w:p w14:paraId="15354F85" w14:textId="68881FF2" w:rsidR="001B0659" w:rsidRPr="00C9406D" w:rsidRDefault="001B0659" w:rsidP="001B0659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</w:tc>
      </w:tr>
      <w:tr w:rsidR="00787A29" w:rsidRPr="00E36C80" w14:paraId="1A0434B7" w14:textId="77777777" w:rsidTr="00C23590">
        <w:tc>
          <w:tcPr>
            <w:tcW w:w="5070" w:type="dxa"/>
            <w:shd w:val="clear" w:color="auto" w:fill="auto"/>
          </w:tcPr>
          <w:p w14:paraId="703F30E8" w14:textId="77777777" w:rsidR="0065243C" w:rsidRPr="0065243C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 xml:space="preserve">Определить анатомию орбиты и </w:t>
            </w:r>
            <w:r w:rsidRPr="0065243C">
              <w:rPr>
                <w:rFonts w:asciiTheme="majorHAnsi" w:hAnsiTheme="majorHAnsi"/>
                <w:bCs/>
                <w:lang w:val="ro-RO"/>
              </w:rPr>
              <w:lastRenderedPageBreak/>
              <w:t>слезного аппарата.</w:t>
            </w:r>
          </w:p>
          <w:p w14:paraId="4344232D" w14:textId="0E0D3C6B" w:rsidR="0065243C" w:rsidRPr="0065243C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>Знать распространенные воспалительные состояния, поражающие орбиту.</w:t>
            </w:r>
          </w:p>
          <w:p w14:paraId="28064898" w14:textId="49989636" w:rsidR="0065243C" w:rsidRPr="0065243C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>Продемонстрировать понимание анатомии орбиты и воспалений при клинической диагностике.</w:t>
            </w:r>
          </w:p>
          <w:p w14:paraId="141BC17E" w14:textId="67E0639B" w:rsidR="0065243C" w:rsidRPr="0065243C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>Применять знания для выявления и управления воспалительными заболеваниями орбиты.</w:t>
            </w:r>
          </w:p>
          <w:p w14:paraId="7BECA55F" w14:textId="67A3FFE3" w:rsidR="00787A29" w:rsidRPr="00C9406D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>Интегрировать стратегии лечения воспалений орбиты в планы ухода за пациентами.</w:t>
            </w:r>
          </w:p>
        </w:tc>
        <w:tc>
          <w:tcPr>
            <w:tcW w:w="5226" w:type="dxa"/>
            <w:shd w:val="clear" w:color="auto" w:fill="auto"/>
          </w:tcPr>
          <w:p w14:paraId="28ED6766" w14:textId="77777777" w:rsidR="00787A29" w:rsidRDefault="00787A2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289ECDC5" w14:textId="77777777" w:rsidR="0065243C" w:rsidRPr="0065243C" w:rsidRDefault="0065243C" w:rsidP="00B12B04">
            <w:pPr>
              <w:pStyle w:val="ColorfulList-Accent11"/>
              <w:numPr>
                <w:ilvl w:val="0"/>
                <w:numId w:val="38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65243C">
              <w:rPr>
                <w:rFonts w:asciiTheme="majorHAnsi" w:hAnsiTheme="majorHAnsi"/>
                <w:lang w:val="ro-RO"/>
              </w:rPr>
              <w:lastRenderedPageBreak/>
              <w:t>Анатомия и функции орбиты и слезной системы.</w:t>
            </w:r>
          </w:p>
          <w:p w14:paraId="6F48B749" w14:textId="77777777" w:rsidR="0065243C" w:rsidRPr="0065243C" w:rsidRDefault="0065243C" w:rsidP="00B12B04">
            <w:pPr>
              <w:pStyle w:val="ColorfulList-Accent11"/>
              <w:numPr>
                <w:ilvl w:val="0"/>
                <w:numId w:val="38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65243C">
              <w:rPr>
                <w:rFonts w:asciiTheme="majorHAnsi" w:hAnsiTheme="majorHAnsi"/>
                <w:lang w:val="ro-RO"/>
              </w:rPr>
              <w:t>Патофизиология и клинические признаки воспалительных состояний орбиты (например, орбитальный целлюлит, дакриоцистит).</w:t>
            </w:r>
          </w:p>
          <w:p w14:paraId="53AC589D" w14:textId="77777777" w:rsidR="0065243C" w:rsidRPr="0065243C" w:rsidRDefault="0065243C" w:rsidP="00B12B04">
            <w:pPr>
              <w:pStyle w:val="ColorfulList-Accent11"/>
              <w:numPr>
                <w:ilvl w:val="0"/>
                <w:numId w:val="38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65243C">
              <w:rPr>
                <w:rFonts w:asciiTheme="majorHAnsi" w:hAnsiTheme="majorHAnsi"/>
                <w:lang w:val="ro-RO"/>
              </w:rPr>
              <w:t>Диагностические инструменты и методы визуализации для состояний орбиты и слезной системы.</w:t>
            </w:r>
          </w:p>
          <w:p w14:paraId="40911CA1" w14:textId="15D06ADC" w:rsidR="0065243C" w:rsidRPr="00C9406D" w:rsidRDefault="0065243C" w:rsidP="00B12B04">
            <w:pPr>
              <w:pStyle w:val="ColorfulList-Accent11"/>
              <w:numPr>
                <w:ilvl w:val="0"/>
                <w:numId w:val="38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65243C">
              <w:rPr>
                <w:rFonts w:asciiTheme="majorHAnsi" w:hAnsiTheme="majorHAnsi"/>
                <w:lang w:val="ro-RO"/>
              </w:rPr>
              <w:t>Стратегии лечения и управления воспалительными заболеваниями орбиты.</w:t>
            </w:r>
          </w:p>
        </w:tc>
      </w:tr>
      <w:tr w:rsidR="001B0659" w:rsidRPr="00E36C80" w14:paraId="47E02C79" w14:textId="77777777" w:rsidTr="008C31F0">
        <w:tc>
          <w:tcPr>
            <w:tcW w:w="10296" w:type="dxa"/>
            <w:gridSpan w:val="2"/>
            <w:shd w:val="clear" w:color="auto" w:fill="auto"/>
          </w:tcPr>
          <w:p w14:paraId="4D942870" w14:textId="27AFFE90" w:rsidR="001B0659" w:rsidRPr="001B0659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lastRenderedPageBreak/>
              <w:t>Тема (глава)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XVI. </w:t>
            </w:r>
            <w:r w:rsidR="001B0659" w:rsidRPr="001B0659">
              <w:rPr>
                <w:rFonts w:asciiTheme="majorHAnsi" w:hAnsiTheme="majorHAnsi"/>
                <w:b/>
                <w:bCs/>
                <w:lang w:val="ro-RO"/>
              </w:rPr>
              <w:t>Опухоли орбиты. Диплопия.</w:t>
            </w:r>
          </w:p>
        </w:tc>
      </w:tr>
      <w:tr w:rsidR="001B0659" w:rsidRPr="00E36C80" w14:paraId="01F06D13" w14:textId="77777777" w:rsidTr="00C23590">
        <w:tc>
          <w:tcPr>
            <w:tcW w:w="5070" w:type="dxa"/>
            <w:shd w:val="clear" w:color="auto" w:fill="auto"/>
          </w:tcPr>
          <w:p w14:paraId="0E5B9823" w14:textId="77777777" w:rsidR="0065243C" w:rsidRPr="0065243C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>Определить типы орбитальных опухолей и их влияние на зрение.</w:t>
            </w:r>
          </w:p>
          <w:p w14:paraId="6AE838B9" w14:textId="5113B437" w:rsidR="0065243C" w:rsidRPr="0065243C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>Знать причины и симптомы диплопии (двоение в глазах), связанной с орбитальными опухолями.</w:t>
            </w:r>
          </w:p>
          <w:p w14:paraId="69D51262" w14:textId="1761CD83" w:rsidR="0065243C" w:rsidRPr="0065243C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>Продемонстрировать диагностические навыки в выявлении орбитальных опухолей и диплопии.</w:t>
            </w:r>
          </w:p>
          <w:p w14:paraId="2E2F1923" w14:textId="7DEC76E0" w:rsidR="0065243C" w:rsidRPr="0065243C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>Применять соответствующие варианты лечения орбитальных опухолей и эффективно управлять диплопией.</w:t>
            </w:r>
          </w:p>
          <w:p w14:paraId="610B0026" w14:textId="611DC9B7" w:rsidR="001B0659" w:rsidRPr="00C9406D" w:rsidRDefault="0065243C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65243C">
              <w:rPr>
                <w:rFonts w:asciiTheme="majorHAnsi" w:hAnsiTheme="majorHAnsi"/>
                <w:bCs/>
                <w:lang w:val="ro-RO"/>
              </w:rPr>
              <w:t>Интегрировать хирургическое и медикаментозное лечение в уход за пациентами с орбитальными опухолями и диплопией.</w:t>
            </w:r>
          </w:p>
        </w:tc>
        <w:tc>
          <w:tcPr>
            <w:tcW w:w="5226" w:type="dxa"/>
            <w:shd w:val="clear" w:color="auto" w:fill="auto"/>
          </w:tcPr>
          <w:p w14:paraId="2CE2A10B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029767EC" w14:textId="77777777" w:rsidR="00AC48D8" w:rsidRPr="00AC48D8" w:rsidRDefault="00AC48D8" w:rsidP="00B12B04">
            <w:pPr>
              <w:pStyle w:val="ColorfulList-Accent11"/>
              <w:numPr>
                <w:ilvl w:val="0"/>
                <w:numId w:val="39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AC48D8">
              <w:rPr>
                <w:rFonts w:asciiTheme="majorHAnsi" w:hAnsiTheme="majorHAnsi"/>
                <w:lang w:val="ro-RO"/>
              </w:rPr>
              <w:t>Классификация и типы орбитальных опухолей (доброкачественные и злокачественные).</w:t>
            </w:r>
          </w:p>
          <w:p w14:paraId="057A7F5C" w14:textId="77777777" w:rsidR="00AC48D8" w:rsidRPr="00AC48D8" w:rsidRDefault="00AC48D8" w:rsidP="00B12B04">
            <w:pPr>
              <w:pStyle w:val="ColorfulList-Accent11"/>
              <w:numPr>
                <w:ilvl w:val="0"/>
                <w:numId w:val="39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AC48D8">
              <w:rPr>
                <w:rFonts w:asciiTheme="majorHAnsi" w:hAnsiTheme="majorHAnsi"/>
                <w:lang w:val="ro-RO"/>
              </w:rPr>
              <w:t>Диплопия: причины, типы (монокулярная, бинокулярная) и связь с орбитальными опухолями.</w:t>
            </w:r>
          </w:p>
          <w:p w14:paraId="4774AFDC" w14:textId="77777777" w:rsidR="00AC48D8" w:rsidRPr="00AC48D8" w:rsidRDefault="00AC48D8" w:rsidP="00B12B04">
            <w:pPr>
              <w:pStyle w:val="ColorfulList-Accent11"/>
              <w:numPr>
                <w:ilvl w:val="0"/>
                <w:numId w:val="39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AC48D8">
              <w:rPr>
                <w:rFonts w:asciiTheme="majorHAnsi" w:hAnsiTheme="majorHAnsi"/>
                <w:lang w:val="ro-RO"/>
              </w:rPr>
              <w:t>Диагностические и визуализационные методы для орбитальных опухолей и диплопии.</w:t>
            </w:r>
          </w:p>
          <w:p w14:paraId="7E118A37" w14:textId="628B67AC" w:rsidR="00AC48D8" w:rsidRPr="00C9406D" w:rsidRDefault="00AC48D8" w:rsidP="00B12B04">
            <w:pPr>
              <w:pStyle w:val="ColorfulList-Accent11"/>
              <w:numPr>
                <w:ilvl w:val="0"/>
                <w:numId w:val="39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AC48D8">
              <w:rPr>
                <w:rFonts w:asciiTheme="majorHAnsi" w:hAnsiTheme="majorHAnsi"/>
                <w:lang w:val="ro-RO"/>
              </w:rPr>
              <w:t>Хирургические и нехирургические варианты лечения орбитальных опухолей и диплопии.</w:t>
            </w:r>
          </w:p>
        </w:tc>
      </w:tr>
      <w:tr w:rsidR="001B0659" w:rsidRPr="00E36C80" w14:paraId="57D14991" w14:textId="77777777" w:rsidTr="008C31F0">
        <w:tc>
          <w:tcPr>
            <w:tcW w:w="10296" w:type="dxa"/>
            <w:gridSpan w:val="2"/>
            <w:shd w:val="clear" w:color="auto" w:fill="auto"/>
          </w:tcPr>
          <w:p w14:paraId="13CA6D56" w14:textId="5CCA9EBA" w:rsidR="001B0659" w:rsidRPr="001B0659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>Тема (глава)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XVII. </w:t>
            </w:r>
            <w:r w:rsidR="001B0659" w:rsidRPr="001B0659">
              <w:rPr>
                <w:rFonts w:asciiTheme="majorHAnsi" w:hAnsiTheme="majorHAnsi"/>
                <w:b/>
                <w:bCs/>
                <w:lang w:val="ro-RO"/>
              </w:rPr>
              <w:t>Заболевания век. Воспалительные состояния: Блефарит. Ячмень. Mейбомиевые железы, Xалязион; Опоясывающий герпес.</w:t>
            </w:r>
          </w:p>
        </w:tc>
      </w:tr>
      <w:tr w:rsidR="001B0659" w:rsidRPr="00E36C80" w14:paraId="193F8E0E" w14:textId="77777777" w:rsidTr="00C23590">
        <w:tc>
          <w:tcPr>
            <w:tcW w:w="5070" w:type="dxa"/>
            <w:shd w:val="clear" w:color="auto" w:fill="auto"/>
          </w:tcPr>
          <w:p w14:paraId="10B1BE99" w14:textId="77777777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Определить распространенные воспалительные заболевания век, включая блефарит, ячмень и опоясывающий лишай.</w:t>
            </w:r>
          </w:p>
          <w:p w14:paraId="0DE9B24D" w14:textId="1C77D5EF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Знать функции мейбомиевых желез и как их дисфункция приводит к халязиону.</w:t>
            </w:r>
          </w:p>
          <w:p w14:paraId="5969E8B9" w14:textId="709E3EFD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lastRenderedPageBreak/>
              <w:t>Продемонстрировать способность диагностировать и лечить воспалительные заболевания век.</w:t>
            </w:r>
          </w:p>
          <w:p w14:paraId="4F11D640" w14:textId="0DB575D5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Применять методы лечения таких заболеваний век, как блефарит, ячмень и халязион, в клинической практике.</w:t>
            </w:r>
          </w:p>
          <w:p w14:paraId="3E00EA67" w14:textId="2317F60D" w:rsidR="001B0659" w:rsidRPr="00C9406D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Интегрировать обучение пациентов по вопросам профилактики и лечения этих состояний в рутинные консультации.</w:t>
            </w:r>
          </w:p>
        </w:tc>
        <w:tc>
          <w:tcPr>
            <w:tcW w:w="5226" w:type="dxa"/>
            <w:shd w:val="clear" w:color="auto" w:fill="auto"/>
          </w:tcPr>
          <w:p w14:paraId="65A3DCBF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155DE981" w14:textId="77777777" w:rsidR="001B4E7F" w:rsidRPr="001B4E7F" w:rsidRDefault="001B4E7F" w:rsidP="00B12B04">
            <w:pPr>
              <w:pStyle w:val="ColorfulList-Accent11"/>
              <w:numPr>
                <w:ilvl w:val="0"/>
                <w:numId w:val="4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Анатомия век и функции мейбомиевых желез.</w:t>
            </w:r>
          </w:p>
          <w:p w14:paraId="4ED3C252" w14:textId="77777777" w:rsidR="001B4E7F" w:rsidRPr="001B4E7F" w:rsidRDefault="001B4E7F" w:rsidP="00B12B04">
            <w:pPr>
              <w:pStyle w:val="ColorfulList-Accent11"/>
              <w:numPr>
                <w:ilvl w:val="0"/>
                <w:numId w:val="4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Патофизиология распространенных воспалительных заболеваний век (например, блефарит, ячмень, халязион).</w:t>
            </w:r>
          </w:p>
          <w:p w14:paraId="2CD29011" w14:textId="77777777" w:rsidR="001B4E7F" w:rsidRPr="001B4E7F" w:rsidRDefault="001B4E7F" w:rsidP="00B12B04">
            <w:pPr>
              <w:pStyle w:val="ColorfulList-Accent11"/>
              <w:numPr>
                <w:ilvl w:val="0"/>
                <w:numId w:val="4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lastRenderedPageBreak/>
              <w:t>Диагностические критерии воспалительных заболеваний век.</w:t>
            </w:r>
          </w:p>
          <w:p w14:paraId="442D4F14" w14:textId="24EDB292" w:rsidR="001B4E7F" w:rsidRPr="00C9406D" w:rsidRDefault="001B4E7F" w:rsidP="00B12B04">
            <w:pPr>
              <w:pStyle w:val="ColorfulList-Accent11"/>
              <w:numPr>
                <w:ilvl w:val="0"/>
                <w:numId w:val="4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Методы лечения блефарита, халязиона и опоясывающего лишая.</w:t>
            </w:r>
          </w:p>
        </w:tc>
      </w:tr>
      <w:tr w:rsidR="001B0659" w:rsidRPr="00E36C80" w14:paraId="55B5A186" w14:textId="77777777" w:rsidTr="008C31F0">
        <w:tc>
          <w:tcPr>
            <w:tcW w:w="10296" w:type="dxa"/>
            <w:gridSpan w:val="2"/>
            <w:shd w:val="clear" w:color="auto" w:fill="auto"/>
          </w:tcPr>
          <w:p w14:paraId="58E148E0" w14:textId="3ADA4DA6" w:rsidR="001B0659" w:rsidRPr="0065243C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lastRenderedPageBreak/>
              <w:t>Тема (глава)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XVIII. </w:t>
            </w:r>
            <w:r w:rsidR="0065243C" w:rsidRPr="001B0659">
              <w:rPr>
                <w:rFonts w:asciiTheme="majorHAnsi" w:hAnsiTheme="majorHAnsi"/>
                <w:b/>
                <w:bCs/>
                <w:lang w:val="ro-RO"/>
              </w:rPr>
              <w:t>Неправильное положение век: Эктропион и Энтропион; Блефароптоз</w:t>
            </w:r>
          </w:p>
        </w:tc>
      </w:tr>
      <w:tr w:rsidR="001B0659" w:rsidRPr="00E36C80" w14:paraId="6A8D4D77" w14:textId="77777777" w:rsidTr="00C23590">
        <w:tc>
          <w:tcPr>
            <w:tcW w:w="5070" w:type="dxa"/>
            <w:shd w:val="clear" w:color="auto" w:fill="auto"/>
          </w:tcPr>
          <w:p w14:paraId="2543B502" w14:textId="77777777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Определить состояния эктропиона, энтропиона и блефароптоза.</w:t>
            </w:r>
          </w:p>
          <w:p w14:paraId="3183C33A" w14:textId="1E59109F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Знать причины и последствия неправильного положения век.</w:t>
            </w:r>
          </w:p>
          <w:p w14:paraId="26E55613" w14:textId="6B054F98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Продемонстрировать понимание того, как эти состояния влияют на здоровье глаз и зрение.</w:t>
            </w:r>
          </w:p>
          <w:p w14:paraId="4723CDC0" w14:textId="26951C0E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Применять стратегии лечения для коррекции неправильного положения век, включая хирургические вмешательства.</w:t>
            </w:r>
          </w:p>
          <w:p w14:paraId="2AC08481" w14:textId="68DC8336" w:rsidR="001B0659" w:rsidRPr="00C9406D" w:rsidRDefault="001B4E7F" w:rsidP="00B12B04">
            <w:pPr>
              <w:pStyle w:val="ColorfulList-Accent11"/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Интегрировать как нехирургическое, так и хирургическое лечение в уход за пациентами с неправильным положением век.</w:t>
            </w:r>
          </w:p>
        </w:tc>
        <w:tc>
          <w:tcPr>
            <w:tcW w:w="5226" w:type="dxa"/>
            <w:shd w:val="clear" w:color="auto" w:fill="auto"/>
          </w:tcPr>
          <w:p w14:paraId="70AC7062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13F1DCEC" w14:textId="77777777" w:rsidR="001B4E7F" w:rsidRPr="001B4E7F" w:rsidRDefault="001B4E7F" w:rsidP="00B12B04">
            <w:pPr>
              <w:pStyle w:val="ColorfulList-Accent11"/>
              <w:numPr>
                <w:ilvl w:val="0"/>
                <w:numId w:val="4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Анатомические причины и классификации эктропиона и энтропиона.</w:t>
            </w:r>
          </w:p>
          <w:p w14:paraId="40B4F3EB" w14:textId="77777777" w:rsidR="001B4E7F" w:rsidRPr="001B4E7F" w:rsidRDefault="001B4E7F" w:rsidP="00B12B04">
            <w:pPr>
              <w:pStyle w:val="ColorfulList-Accent11"/>
              <w:numPr>
                <w:ilvl w:val="0"/>
                <w:numId w:val="4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Клинические признаки и симптомы блефароптоза.</w:t>
            </w:r>
          </w:p>
          <w:p w14:paraId="78FE6253" w14:textId="77777777" w:rsidR="001B4E7F" w:rsidRPr="001B4E7F" w:rsidRDefault="001B4E7F" w:rsidP="00B12B04">
            <w:pPr>
              <w:pStyle w:val="ColorfulList-Accent11"/>
              <w:numPr>
                <w:ilvl w:val="0"/>
                <w:numId w:val="4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Методы диагностики неправильного положения век.</w:t>
            </w:r>
          </w:p>
          <w:p w14:paraId="520EEFD4" w14:textId="77777777" w:rsidR="001B4E7F" w:rsidRPr="001B4E7F" w:rsidRDefault="001B4E7F" w:rsidP="00B12B04">
            <w:pPr>
              <w:pStyle w:val="ColorfulList-Accent11"/>
              <w:numPr>
                <w:ilvl w:val="0"/>
                <w:numId w:val="4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Хирургическое и нехирургическое лечение эктропиона, энтропиона и блефароптоза.</w:t>
            </w:r>
          </w:p>
          <w:p w14:paraId="36A81DD5" w14:textId="6DED8E64" w:rsidR="001B4E7F" w:rsidRPr="001B4E7F" w:rsidRDefault="001B4E7F" w:rsidP="001B4E7F">
            <w:pPr>
              <w:pStyle w:val="ColorfulList-Accent11"/>
              <w:tabs>
                <w:tab w:val="left" w:pos="9923"/>
              </w:tabs>
              <w:spacing w:line="276" w:lineRule="auto"/>
              <w:ind w:left="360"/>
              <w:jc w:val="both"/>
              <w:rPr>
                <w:rFonts w:asciiTheme="majorHAnsi" w:hAnsiTheme="majorHAnsi"/>
                <w:lang w:val="ro-RO"/>
              </w:rPr>
            </w:pPr>
          </w:p>
        </w:tc>
      </w:tr>
      <w:tr w:rsidR="001B0659" w:rsidRPr="00E36C80" w14:paraId="05D309C3" w14:textId="77777777" w:rsidTr="008C31F0">
        <w:tc>
          <w:tcPr>
            <w:tcW w:w="10296" w:type="dxa"/>
            <w:gridSpan w:val="2"/>
            <w:shd w:val="clear" w:color="auto" w:fill="auto"/>
          </w:tcPr>
          <w:p w14:paraId="07634176" w14:textId="206C6F75" w:rsidR="001B0659" w:rsidRPr="0065243C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 xml:space="preserve">Тема (глава) 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XIX. </w:t>
            </w:r>
            <w:r w:rsidR="0065243C" w:rsidRPr="001B0659">
              <w:rPr>
                <w:rFonts w:asciiTheme="majorHAnsi" w:hAnsiTheme="majorHAnsi"/>
                <w:b/>
                <w:bCs/>
                <w:lang w:val="ro-RO"/>
              </w:rPr>
              <w:t>Доброкачественные и злокачественные опухоли век: Гемангиомы; Папилломы; Невус (родинка); Карциномы.</w:t>
            </w:r>
          </w:p>
        </w:tc>
      </w:tr>
      <w:tr w:rsidR="001B0659" w:rsidRPr="00E36C80" w14:paraId="6195F282" w14:textId="77777777" w:rsidTr="00C23590">
        <w:tc>
          <w:tcPr>
            <w:tcW w:w="5070" w:type="dxa"/>
            <w:shd w:val="clear" w:color="auto" w:fill="auto"/>
          </w:tcPr>
          <w:p w14:paraId="3C561321" w14:textId="77777777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Определить доброкачественные и злокачественные опухоли век.</w:t>
            </w:r>
          </w:p>
          <w:p w14:paraId="4D28B0CE" w14:textId="6CAC24CB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Знать отличительные черты гемангиом, папиллом, невусов и карцином.</w:t>
            </w:r>
          </w:p>
          <w:p w14:paraId="2D13A42E" w14:textId="30D1E7D2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Продемонстрировать диагностические навыки в дифференциации доброкачественных и злокачественных опухолей век.</w:t>
            </w:r>
          </w:p>
          <w:p w14:paraId="658E4E47" w14:textId="30ABAF73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 xml:space="preserve">Применять соответствующие стратегии лечения для каждого типа </w:t>
            </w:r>
            <w:r w:rsidRPr="001B4E7F">
              <w:rPr>
                <w:rFonts w:asciiTheme="majorHAnsi" w:hAnsiTheme="majorHAnsi"/>
                <w:bCs/>
                <w:lang w:val="ro-RO"/>
              </w:rPr>
              <w:lastRenderedPageBreak/>
              <w:t>опухолей век.</w:t>
            </w:r>
          </w:p>
          <w:p w14:paraId="7FF0FE33" w14:textId="7388CE91" w:rsidR="001B0659" w:rsidRPr="00C9406D" w:rsidRDefault="001B4E7F" w:rsidP="00B12B04">
            <w:pPr>
              <w:pStyle w:val="ColorfulList-Accent11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Интегрировать постоянный мониторинг и последующий уход за пациентами с опухолями век в клиническую практику.</w:t>
            </w:r>
          </w:p>
        </w:tc>
        <w:tc>
          <w:tcPr>
            <w:tcW w:w="5226" w:type="dxa"/>
            <w:shd w:val="clear" w:color="auto" w:fill="auto"/>
          </w:tcPr>
          <w:p w14:paraId="0829CB01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13007EC6" w14:textId="77777777" w:rsidR="001B4E7F" w:rsidRPr="001B4E7F" w:rsidRDefault="001B4E7F" w:rsidP="00B12B04">
            <w:pPr>
              <w:pStyle w:val="ColorfulList-Accent11"/>
              <w:numPr>
                <w:ilvl w:val="0"/>
                <w:numId w:val="4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Классификация и клинические проявления доброкачественных опухолей век (например, гемангиомы, папилломы).</w:t>
            </w:r>
          </w:p>
          <w:p w14:paraId="150C24A9" w14:textId="77777777" w:rsidR="001B4E7F" w:rsidRPr="001B4E7F" w:rsidRDefault="001B4E7F" w:rsidP="00B12B04">
            <w:pPr>
              <w:pStyle w:val="ColorfulList-Accent11"/>
              <w:numPr>
                <w:ilvl w:val="0"/>
                <w:numId w:val="4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Характеристики и клинические проявления злокачественных опухолей век (например, базальноклеточная карцинома, плоскоклеточная карцинома).</w:t>
            </w:r>
          </w:p>
          <w:p w14:paraId="0DE719C0" w14:textId="77777777" w:rsidR="001B4E7F" w:rsidRPr="001B4E7F" w:rsidRDefault="001B4E7F" w:rsidP="00B12B04">
            <w:pPr>
              <w:pStyle w:val="ColorfulList-Accent11"/>
              <w:numPr>
                <w:ilvl w:val="0"/>
                <w:numId w:val="4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lastRenderedPageBreak/>
              <w:t>Диагностические методы для дифференциации доброкачественных и злокачественных опухолей век.</w:t>
            </w:r>
          </w:p>
          <w:p w14:paraId="5B54DC58" w14:textId="75D3909F" w:rsidR="001B4E7F" w:rsidRPr="00C9406D" w:rsidRDefault="001B4E7F" w:rsidP="00B12B04">
            <w:pPr>
              <w:pStyle w:val="ColorfulList-Accent11"/>
              <w:numPr>
                <w:ilvl w:val="0"/>
                <w:numId w:val="4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Варианты лечения и управления доброкачественными и злокачественными опухолями век.</w:t>
            </w:r>
          </w:p>
        </w:tc>
      </w:tr>
      <w:tr w:rsidR="001B0659" w:rsidRPr="00E36C80" w14:paraId="1C2239C9" w14:textId="77777777" w:rsidTr="008C31F0">
        <w:tc>
          <w:tcPr>
            <w:tcW w:w="10296" w:type="dxa"/>
            <w:gridSpan w:val="2"/>
            <w:shd w:val="clear" w:color="auto" w:fill="auto"/>
          </w:tcPr>
          <w:p w14:paraId="66EFE49D" w14:textId="398B868B" w:rsidR="001B0659" w:rsidRPr="0065243C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lastRenderedPageBreak/>
              <w:t>Тема (глава)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XX. </w:t>
            </w:r>
            <w:r w:rsidR="001B4E7F">
              <w:rPr>
                <w:rFonts w:asciiTheme="majorHAnsi" w:hAnsiTheme="majorHAnsi"/>
                <w:b/>
                <w:bCs/>
                <w:lang w:val="ro-RO"/>
              </w:rPr>
              <w:t>.</w:t>
            </w:r>
            <w:r w:rsidR="0065243C" w:rsidRPr="001B0659">
              <w:rPr>
                <w:rFonts w:asciiTheme="majorHAnsi" w:hAnsiTheme="majorHAnsi"/>
                <w:b/>
                <w:bCs/>
                <w:lang w:val="ro-RO"/>
              </w:rPr>
              <w:t>Заболевания конъюнктивы. Конъюнктивит. Трахома. Дегенеративные состояния конъюнктивы.</w:t>
            </w:r>
          </w:p>
        </w:tc>
      </w:tr>
      <w:tr w:rsidR="001B0659" w:rsidRPr="00E36C80" w14:paraId="0C6A9130" w14:textId="77777777" w:rsidTr="00C23590">
        <w:tc>
          <w:tcPr>
            <w:tcW w:w="5070" w:type="dxa"/>
            <w:shd w:val="clear" w:color="auto" w:fill="auto"/>
          </w:tcPr>
          <w:p w14:paraId="6123545A" w14:textId="77777777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Определить заболевания, поражающие конъюнктиву, включая конъюнктивит и трахому.</w:t>
            </w:r>
          </w:p>
          <w:p w14:paraId="2367FA3B" w14:textId="5C146F42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Знать симптомы и причины дегенеративных состояний конъюнктивы.</w:t>
            </w:r>
          </w:p>
          <w:p w14:paraId="66F774BC" w14:textId="0A4C1C1F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Продемонстрировать способность диагностировать и лечить заболевания конъюнктивы.</w:t>
            </w:r>
          </w:p>
          <w:p w14:paraId="3E463F31" w14:textId="2D673EAC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Применять планы лечения для управления такими состояниями, как конъюнктивит и трахома.</w:t>
            </w:r>
          </w:p>
          <w:p w14:paraId="60E66229" w14:textId="506A215B" w:rsidR="001B0659" w:rsidRPr="00C9406D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Интегрировать профилактические стратегии и обучение пациентов по заболеваниям конъюнктивы в уход за ними.</w:t>
            </w:r>
          </w:p>
        </w:tc>
        <w:tc>
          <w:tcPr>
            <w:tcW w:w="5226" w:type="dxa"/>
            <w:shd w:val="clear" w:color="auto" w:fill="auto"/>
          </w:tcPr>
          <w:p w14:paraId="7FAAB56E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6BA844BB" w14:textId="77777777" w:rsidR="001B4E7F" w:rsidRPr="001B4E7F" w:rsidRDefault="001B4E7F" w:rsidP="00B12B04">
            <w:pPr>
              <w:pStyle w:val="ColorfulList-Accent11"/>
              <w:numPr>
                <w:ilvl w:val="0"/>
                <w:numId w:val="45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Анатомия и функции конъюнктивы.</w:t>
            </w:r>
          </w:p>
          <w:p w14:paraId="3161A887" w14:textId="77777777" w:rsidR="001B4E7F" w:rsidRPr="001B4E7F" w:rsidRDefault="001B4E7F" w:rsidP="00B12B04">
            <w:pPr>
              <w:pStyle w:val="ColorfulList-Accent11"/>
              <w:numPr>
                <w:ilvl w:val="0"/>
                <w:numId w:val="45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Классификация и причины конъюнктивита (бактериальный, вирусный, аллергический).</w:t>
            </w:r>
          </w:p>
          <w:p w14:paraId="0A8B20C8" w14:textId="77777777" w:rsidR="001B4E7F" w:rsidRPr="001B4E7F" w:rsidRDefault="001B4E7F" w:rsidP="00B12B04">
            <w:pPr>
              <w:pStyle w:val="ColorfulList-Accent11"/>
              <w:numPr>
                <w:ilvl w:val="0"/>
                <w:numId w:val="45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Клинические проявления и лечение трахомы.</w:t>
            </w:r>
          </w:p>
          <w:p w14:paraId="01509B83" w14:textId="1675550D" w:rsidR="001B4E7F" w:rsidRPr="00C9406D" w:rsidRDefault="001B4E7F" w:rsidP="00B12B04">
            <w:pPr>
              <w:pStyle w:val="ColorfulList-Accent11"/>
              <w:numPr>
                <w:ilvl w:val="0"/>
                <w:numId w:val="45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Дегенеративные состояния конъюнктивы (например, птеригиум) и их лечение.</w:t>
            </w:r>
          </w:p>
        </w:tc>
      </w:tr>
      <w:tr w:rsidR="001B0659" w:rsidRPr="00E36C80" w14:paraId="12582E2F" w14:textId="77777777" w:rsidTr="008C31F0">
        <w:tc>
          <w:tcPr>
            <w:tcW w:w="10296" w:type="dxa"/>
            <w:gridSpan w:val="2"/>
            <w:shd w:val="clear" w:color="auto" w:fill="auto"/>
          </w:tcPr>
          <w:p w14:paraId="1BCC940B" w14:textId="746E963E" w:rsidR="001B0659" w:rsidRPr="0065243C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>Тема (глава)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XXI. </w:t>
            </w:r>
            <w:r w:rsidR="001B4E7F">
              <w:rPr>
                <w:rFonts w:asciiTheme="majorHAnsi" w:hAnsiTheme="majorHAnsi"/>
                <w:b/>
                <w:bCs/>
                <w:lang w:val="ro-RO"/>
              </w:rPr>
              <w:t>.</w:t>
            </w:r>
            <w:r w:rsidR="0065243C" w:rsidRPr="001B0659">
              <w:rPr>
                <w:rFonts w:asciiTheme="majorHAnsi" w:hAnsiTheme="majorHAnsi"/>
                <w:b/>
                <w:bCs/>
                <w:lang w:val="ro-RO"/>
              </w:rPr>
              <w:t>Заболевания роговицы и склеры. Воспаление роговицы. Воспаление склеры. Дегенеративные состояния роговицы и склеры.</w:t>
            </w:r>
          </w:p>
        </w:tc>
      </w:tr>
      <w:tr w:rsidR="001B0659" w:rsidRPr="00E36C80" w14:paraId="45DB5077" w14:textId="77777777" w:rsidTr="00C23590">
        <w:tc>
          <w:tcPr>
            <w:tcW w:w="5070" w:type="dxa"/>
            <w:shd w:val="clear" w:color="auto" w:fill="auto"/>
          </w:tcPr>
          <w:p w14:paraId="55F64D7B" w14:textId="77777777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Определить распространенные заболевания, поражающие роговицу и склеру, включая воспалительные и дегенеративные состояния.</w:t>
            </w:r>
          </w:p>
          <w:p w14:paraId="650752AE" w14:textId="0BBFDFA3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Знать клинические признаки кератита (воспаление роговицы) и склерита (воспаление склеры).</w:t>
            </w:r>
          </w:p>
          <w:p w14:paraId="64FBC5BC" w14:textId="3EC976A9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Продемонстрировать диагностическую компетентность в выявлении заболеваний роговицы и склеры.</w:t>
            </w:r>
          </w:p>
          <w:p w14:paraId="29DDA60C" w14:textId="33BD1C2E" w:rsidR="001B4E7F" w:rsidRPr="001B4E7F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t>Применять протоколы лечения для управления воспалительными и дегенеративными состояниями роговицы и склеры.</w:t>
            </w:r>
          </w:p>
          <w:p w14:paraId="5872F97E" w14:textId="7D111E46" w:rsidR="001B0659" w:rsidRPr="00C9406D" w:rsidRDefault="001B4E7F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1B4E7F">
              <w:rPr>
                <w:rFonts w:asciiTheme="majorHAnsi" w:hAnsiTheme="majorHAnsi"/>
                <w:bCs/>
                <w:lang w:val="ro-RO"/>
              </w:rPr>
              <w:lastRenderedPageBreak/>
              <w:t>Интегрировать управление заболеваниями роговицы и склеры в комплексный уход за глазами.</w:t>
            </w:r>
          </w:p>
        </w:tc>
        <w:tc>
          <w:tcPr>
            <w:tcW w:w="5226" w:type="dxa"/>
            <w:shd w:val="clear" w:color="auto" w:fill="auto"/>
          </w:tcPr>
          <w:p w14:paraId="28EE7749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2B353B16" w14:textId="77777777" w:rsidR="001B4E7F" w:rsidRPr="001B4E7F" w:rsidRDefault="001B4E7F" w:rsidP="00B12B04">
            <w:pPr>
              <w:pStyle w:val="ColorfulList-Accent11"/>
              <w:numPr>
                <w:ilvl w:val="0"/>
                <w:numId w:val="46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Анатомия и функции роговицы и склеры.</w:t>
            </w:r>
          </w:p>
          <w:p w14:paraId="3428828D" w14:textId="77777777" w:rsidR="001B4E7F" w:rsidRPr="001B4E7F" w:rsidRDefault="001B4E7F" w:rsidP="00B12B04">
            <w:pPr>
              <w:pStyle w:val="ColorfulList-Accent11"/>
              <w:numPr>
                <w:ilvl w:val="0"/>
                <w:numId w:val="46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Причины и клинические признаки воспаления роговицы (кератит).</w:t>
            </w:r>
          </w:p>
          <w:p w14:paraId="1125209C" w14:textId="77777777" w:rsidR="001B4E7F" w:rsidRPr="001B4E7F" w:rsidRDefault="001B4E7F" w:rsidP="00B12B04">
            <w:pPr>
              <w:pStyle w:val="ColorfulList-Accent11"/>
              <w:numPr>
                <w:ilvl w:val="0"/>
                <w:numId w:val="46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Причины и клинические признаки воспаления склеры (склерит).</w:t>
            </w:r>
          </w:p>
          <w:p w14:paraId="4DDA2C1E" w14:textId="5860BBCA" w:rsidR="001B4E7F" w:rsidRPr="00C9406D" w:rsidRDefault="001B4E7F" w:rsidP="00B12B04">
            <w:pPr>
              <w:pStyle w:val="ColorfulList-Accent11"/>
              <w:numPr>
                <w:ilvl w:val="0"/>
                <w:numId w:val="46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1B4E7F">
              <w:rPr>
                <w:rFonts w:asciiTheme="majorHAnsi" w:hAnsiTheme="majorHAnsi"/>
                <w:lang w:val="ro-RO"/>
              </w:rPr>
              <w:t>Дегенеративные состояния роговицы и склеры (например, кератоконус, склеромаляция) и их лечение.</w:t>
            </w:r>
          </w:p>
        </w:tc>
      </w:tr>
      <w:tr w:rsidR="00B71FF0" w:rsidRPr="00E36C80" w14:paraId="3EDE626F" w14:textId="77777777" w:rsidTr="008C31F0">
        <w:tc>
          <w:tcPr>
            <w:tcW w:w="10296" w:type="dxa"/>
            <w:gridSpan w:val="2"/>
            <w:shd w:val="clear" w:color="auto" w:fill="auto"/>
          </w:tcPr>
          <w:p w14:paraId="498999CE" w14:textId="0FF7AFFA" w:rsidR="00B71FF0" w:rsidRPr="00B71FF0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>Тема (глава)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XXII</w:t>
            </w:r>
            <w:r w:rsidR="00B71FF0">
              <w:rPr>
                <w:rFonts w:asciiTheme="majorHAnsi" w:hAnsiTheme="majorHAnsi"/>
                <w:b/>
                <w:bCs/>
                <w:lang w:val="ro-RO"/>
              </w:rPr>
              <w:t>.</w:t>
            </w:r>
            <w:r>
              <w:rPr>
                <w:rFonts w:asciiTheme="majorHAnsi" w:hAnsiTheme="majorHAnsi"/>
                <w:b/>
                <w:bCs/>
                <w:lang w:val="ro-RO"/>
              </w:rPr>
              <w:t xml:space="preserve"> </w:t>
            </w:r>
            <w:r w:rsidR="00B71FF0" w:rsidRPr="001B0659">
              <w:rPr>
                <w:rFonts w:asciiTheme="majorHAnsi" w:hAnsiTheme="majorHAnsi"/>
                <w:b/>
                <w:bCs/>
                <w:lang w:val="ro-RO"/>
              </w:rPr>
              <w:t>Катаракта. Врожденная катаракта. Приобретенная катаракта.</w:t>
            </w:r>
          </w:p>
        </w:tc>
      </w:tr>
      <w:tr w:rsidR="001B0659" w:rsidRPr="00E36C80" w14:paraId="0E43C88C" w14:textId="77777777" w:rsidTr="00C23590">
        <w:tc>
          <w:tcPr>
            <w:tcW w:w="5070" w:type="dxa"/>
            <w:shd w:val="clear" w:color="auto" w:fill="auto"/>
          </w:tcPr>
          <w:p w14:paraId="69ED9327" w14:textId="77777777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Определить катаракту и различать врожденные и приобретенные типы.</w:t>
            </w:r>
          </w:p>
          <w:p w14:paraId="5A332E23" w14:textId="1D29FEEE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Знать патофизиологию и симптомы катаракты.</w:t>
            </w:r>
          </w:p>
          <w:p w14:paraId="787DDA64" w14:textId="16842C85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Продемонстрировать способность диагностировать катаракту у разных возрастных групп.</w:t>
            </w:r>
          </w:p>
          <w:p w14:paraId="0F301AD4" w14:textId="66282FA8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Применять варианты лечения, включая хирургическое удаление катаракты, для восстановления зрения.</w:t>
            </w:r>
          </w:p>
          <w:p w14:paraId="379C2334" w14:textId="0E9B0C41" w:rsidR="001B0659" w:rsidRPr="00C9406D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Интегрировать послеоперационный уход и долгосрочное наблюдение за пациентами с катарактой в клиническую практику.</w:t>
            </w:r>
          </w:p>
        </w:tc>
        <w:tc>
          <w:tcPr>
            <w:tcW w:w="5226" w:type="dxa"/>
            <w:shd w:val="clear" w:color="auto" w:fill="auto"/>
          </w:tcPr>
          <w:p w14:paraId="2D531D79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0A8943D1" w14:textId="77777777" w:rsidR="00B71FF0" w:rsidRPr="00B71FF0" w:rsidRDefault="00B71FF0" w:rsidP="00B12B04">
            <w:pPr>
              <w:pStyle w:val="ColorfulList-Accent11"/>
              <w:numPr>
                <w:ilvl w:val="0"/>
                <w:numId w:val="47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B71FF0">
              <w:rPr>
                <w:rFonts w:asciiTheme="majorHAnsi" w:hAnsiTheme="majorHAnsi"/>
                <w:lang w:val="ro-RO"/>
              </w:rPr>
              <w:t>Патофизиология и классификация катаракт (врожденные и приобретенные).</w:t>
            </w:r>
          </w:p>
          <w:p w14:paraId="4EFB5EA6" w14:textId="77777777" w:rsidR="00B71FF0" w:rsidRPr="00B71FF0" w:rsidRDefault="00B71FF0" w:rsidP="00B12B04">
            <w:pPr>
              <w:pStyle w:val="ColorfulList-Accent11"/>
              <w:numPr>
                <w:ilvl w:val="0"/>
                <w:numId w:val="47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B71FF0">
              <w:rPr>
                <w:rFonts w:asciiTheme="majorHAnsi" w:hAnsiTheme="majorHAnsi"/>
                <w:lang w:val="ro-RO"/>
              </w:rPr>
              <w:t>Клинические проявления и факторы риска катаракты.</w:t>
            </w:r>
          </w:p>
          <w:p w14:paraId="1C6AE936" w14:textId="77777777" w:rsidR="00B71FF0" w:rsidRPr="00B71FF0" w:rsidRDefault="00B71FF0" w:rsidP="00B12B04">
            <w:pPr>
              <w:pStyle w:val="ColorfulList-Accent11"/>
              <w:numPr>
                <w:ilvl w:val="0"/>
                <w:numId w:val="47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B71FF0">
              <w:rPr>
                <w:rFonts w:asciiTheme="majorHAnsi" w:hAnsiTheme="majorHAnsi"/>
                <w:lang w:val="ro-RO"/>
              </w:rPr>
              <w:t>Методы диагностики для оценки катаракты.</w:t>
            </w:r>
          </w:p>
          <w:p w14:paraId="7BFF5A9A" w14:textId="4C818D77" w:rsidR="00B71FF0" w:rsidRPr="00C9406D" w:rsidRDefault="00B71FF0" w:rsidP="00B12B04">
            <w:pPr>
              <w:pStyle w:val="ColorfulList-Accent11"/>
              <w:numPr>
                <w:ilvl w:val="0"/>
                <w:numId w:val="47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B71FF0">
              <w:rPr>
                <w:rFonts w:asciiTheme="majorHAnsi" w:hAnsiTheme="majorHAnsi"/>
                <w:lang w:val="ro-RO"/>
              </w:rPr>
              <w:t>Хирургические техники и послеоперационный уход при удалении катаракты.</w:t>
            </w:r>
          </w:p>
        </w:tc>
      </w:tr>
      <w:tr w:rsidR="00B71FF0" w:rsidRPr="00E36C80" w14:paraId="739A18EB" w14:textId="77777777" w:rsidTr="008C31F0">
        <w:tc>
          <w:tcPr>
            <w:tcW w:w="10296" w:type="dxa"/>
            <w:gridSpan w:val="2"/>
            <w:shd w:val="clear" w:color="auto" w:fill="auto"/>
          </w:tcPr>
          <w:p w14:paraId="2483E94E" w14:textId="1897E672" w:rsidR="00B71FF0" w:rsidRPr="00B71FF0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 xml:space="preserve">Тема (глава) 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XXIII. </w:t>
            </w:r>
            <w:r w:rsidR="00B71FF0" w:rsidRPr="001B0659">
              <w:rPr>
                <w:rFonts w:asciiTheme="majorHAnsi" w:hAnsiTheme="majorHAnsi"/>
                <w:b/>
                <w:bCs/>
                <w:lang w:val="ro-RO"/>
              </w:rPr>
              <w:t>Глаукома. Классификация, патогенез и методы диагностики. Первичная открыто угольная глаукома. Острая глаукома. Вторичная глаукома. Врожденная глаукома.</w:t>
            </w:r>
          </w:p>
        </w:tc>
      </w:tr>
      <w:tr w:rsidR="001B0659" w:rsidRPr="00E36C80" w14:paraId="1071FFD5" w14:textId="77777777" w:rsidTr="00C23590">
        <w:tc>
          <w:tcPr>
            <w:tcW w:w="5070" w:type="dxa"/>
            <w:shd w:val="clear" w:color="auto" w:fill="auto"/>
          </w:tcPr>
          <w:p w14:paraId="5AE44FFB" w14:textId="77777777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Определить глаукому и понять ее классификацию, включая первичную открытоугольную и острую глаукому.</w:t>
            </w:r>
          </w:p>
          <w:p w14:paraId="03DD25C1" w14:textId="53475EE4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Знать патогенез глаукомы и факторы риска, связанные с каждым типом.</w:t>
            </w:r>
          </w:p>
          <w:p w14:paraId="55FE2139" w14:textId="2D8EF948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Продемонстрировать навыки диагностики глаукомы с помощью клинических обследований и диагностических инструментов.</w:t>
            </w:r>
          </w:p>
          <w:p w14:paraId="114D65D2" w14:textId="0EE3C262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Применять медикаментозные и хирургические вмешательства для лечения глаукомы.</w:t>
            </w:r>
          </w:p>
          <w:p w14:paraId="7A49B26E" w14:textId="1812ED57" w:rsidR="001B0659" w:rsidRPr="00C9406D" w:rsidRDefault="00B71FF0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Интегрировать скрининг и мониторинг глаукомы в рутинный уход за пациентами из группы высокого риска.</w:t>
            </w:r>
          </w:p>
        </w:tc>
        <w:tc>
          <w:tcPr>
            <w:tcW w:w="5226" w:type="dxa"/>
            <w:shd w:val="clear" w:color="auto" w:fill="auto"/>
          </w:tcPr>
          <w:p w14:paraId="78E22E93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24948D53" w14:textId="77777777" w:rsidR="00B71FF0" w:rsidRPr="00B71FF0" w:rsidRDefault="00B71FF0" w:rsidP="00B12B04">
            <w:pPr>
              <w:pStyle w:val="ColorfulList-Accent11"/>
              <w:numPr>
                <w:ilvl w:val="0"/>
                <w:numId w:val="48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B71FF0">
              <w:rPr>
                <w:rFonts w:asciiTheme="majorHAnsi" w:hAnsiTheme="majorHAnsi"/>
                <w:lang w:val="ro-RO"/>
              </w:rPr>
              <w:t>Патогенез и классификация глаукомы (первичная открытоугольная, острая, вторичная, врожденная).</w:t>
            </w:r>
          </w:p>
          <w:p w14:paraId="71FE62FF" w14:textId="77777777" w:rsidR="00B71FF0" w:rsidRPr="00B71FF0" w:rsidRDefault="00B71FF0" w:rsidP="00B12B04">
            <w:pPr>
              <w:pStyle w:val="ColorfulList-Accent11"/>
              <w:numPr>
                <w:ilvl w:val="0"/>
                <w:numId w:val="48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B71FF0">
              <w:rPr>
                <w:rFonts w:asciiTheme="majorHAnsi" w:hAnsiTheme="majorHAnsi"/>
                <w:lang w:val="ro-RO"/>
              </w:rPr>
              <w:t>Клинические признаки и симптомы каждого типа глаукомы.</w:t>
            </w:r>
          </w:p>
          <w:p w14:paraId="4728B32B" w14:textId="77777777" w:rsidR="00B71FF0" w:rsidRPr="00B71FF0" w:rsidRDefault="00B71FF0" w:rsidP="00B12B04">
            <w:pPr>
              <w:pStyle w:val="ColorfulList-Accent11"/>
              <w:numPr>
                <w:ilvl w:val="0"/>
                <w:numId w:val="48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B71FF0">
              <w:rPr>
                <w:rFonts w:asciiTheme="majorHAnsi" w:hAnsiTheme="majorHAnsi"/>
                <w:lang w:val="ro-RO"/>
              </w:rPr>
              <w:t>Диагностические методы (например, тонометрия, тестирование полей зрения, визуализация диска зрительного нерва).</w:t>
            </w:r>
          </w:p>
          <w:p w14:paraId="784F2CAE" w14:textId="7F6E4D10" w:rsidR="00B71FF0" w:rsidRPr="00C9406D" w:rsidRDefault="00B71FF0" w:rsidP="00B12B04">
            <w:pPr>
              <w:pStyle w:val="ColorfulList-Accent11"/>
              <w:numPr>
                <w:ilvl w:val="0"/>
                <w:numId w:val="48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B71FF0">
              <w:rPr>
                <w:rFonts w:asciiTheme="majorHAnsi" w:hAnsiTheme="majorHAnsi"/>
                <w:lang w:val="ro-RO"/>
              </w:rPr>
              <w:t>Варианты лечения глаукомы (медикаментозное лечение, хирургическое вмешательство).</w:t>
            </w:r>
          </w:p>
        </w:tc>
      </w:tr>
      <w:tr w:rsidR="00B71FF0" w:rsidRPr="00E36C80" w14:paraId="03E174D9" w14:textId="77777777" w:rsidTr="008C31F0">
        <w:tc>
          <w:tcPr>
            <w:tcW w:w="10296" w:type="dxa"/>
            <w:gridSpan w:val="2"/>
            <w:shd w:val="clear" w:color="auto" w:fill="auto"/>
          </w:tcPr>
          <w:p w14:paraId="1068145A" w14:textId="3167659A" w:rsidR="00B71FF0" w:rsidRPr="00EC63BA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 xml:space="preserve">Тема (глава) 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XXIV. </w:t>
            </w:r>
            <w:r w:rsidR="00B71FF0" w:rsidRPr="001B0659">
              <w:rPr>
                <w:rFonts w:asciiTheme="majorHAnsi" w:hAnsiTheme="majorHAnsi"/>
                <w:b/>
                <w:bCs/>
                <w:lang w:val="ro-RO"/>
              </w:rPr>
              <w:t>Увеальный тракт. Увеит. Опухоли увеального тракта.</w:t>
            </w:r>
          </w:p>
        </w:tc>
      </w:tr>
      <w:tr w:rsidR="001B0659" w:rsidRPr="00E36C80" w14:paraId="65A69C89" w14:textId="77777777" w:rsidTr="00C23590">
        <w:tc>
          <w:tcPr>
            <w:tcW w:w="5070" w:type="dxa"/>
            <w:shd w:val="clear" w:color="auto" w:fill="auto"/>
          </w:tcPr>
          <w:p w14:paraId="3302FAC3" w14:textId="77777777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lastRenderedPageBreak/>
              <w:t>Определить анатомию увеального тракта и заболевания, которые его поражают, включая увеит и опухоли.</w:t>
            </w:r>
          </w:p>
          <w:p w14:paraId="145AD1CD" w14:textId="3B51FF8F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Знать симптомы, причины увеита и его классификацию.</w:t>
            </w:r>
          </w:p>
          <w:p w14:paraId="7B2F5978" w14:textId="6A29406D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Продемонстрировать понимание диагностических процедур при заболеваниях увеального тракта.</w:t>
            </w:r>
          </w:p>
          <w:p w14:paraId="6288530B" w14:textId="05AE43D5" w:rsidR="00B71FF0" w:rsidRPr="00B71FF0" w:rsidRDefault="00B71FF0" w:rsidP="00B12B04">
            <w:pPr>
              <w:pStyle w:val="ColorfulList-Accent11"/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Применять соответствующие методы лечения увеита и опухолей увеального тракта.</w:t>
            </w:r>
          </w:p>
          <w:p w14:paraId="7662ED20" w14:textId="3403E586" w:rsidR="001B0659" w:rsidRPr="00C9406D" w:rsidRDefault="00B71FF0" w:rsidP="00B12B04">
            <w:pPr>
              <w:pStyle w:val="ColorfulList-Accent11"/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B71FF0">
              <w:rPr>
                <w:rFonts w:asciiTheme="majorHAnsi" w:hAnsiTheme="majorHAnsi"/>
                <w:bCs/>
                <w:lang w:val="ro-RO"/>
              </w:rPr>
              <w:t>Интегрировать стратегии долгосрочного управления хроническим увеитом в планы ухода за пациентами.</w:t>
            </w:r>
          </w:p>
        </w:tc>
        <w:tc>
          <w:tcPr>
            <w:tcW w:w="5226" w:type="dxa"/>
            <w:shd w:val="clear" w:color="auto" w:fill="auto"/>
          </w:tcPr>
          <w:p w14:paraId="6BE6FED9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4E7A195D" w14:textId="77777777" w:rsidR="00EC63BA" w:rsidRPr="00EC63BA" w:rsidRDefault="00EC63BA" w:rsidP="00B12B04">
            <w:pPr>
              <w:pStyle w:val="ColorfulList-Accent11"/>
              <w:numPr>
                <w:ilvl w:val="0"/>
                <w:numId w:val="5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Анатомия и функции увеального тракта (радужка, цилиарное тело, хориоидея).</w:t>
            </w:r>
          </w:p>
          <w:p w14:paraId="3D2BEB10" w14:textId="77777777" w:rsidR="00EC63BA" w:rsidRPr="00EC63BA" w:rsidRDefault="00EC63BA" w:rsidP="00B12B04">
            <w:pPr>
              <w:pStyle w:val="ColorfulList-Accent11"/>
              <w:numPr>
                <w:ilvl w:val="0"/>
                <w:numId w:val="5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Причины, симптомы и классификация увеита.</w:t>
            </w:r>
          </w:p>
          <w:p w14:paraId="58E59C54" w14:textId="77777777" w:rsidR="00EC63BA" w:rsidRPr="00EC63BA" w:rsidRDefault="00EC63BA" w:rsidP="00B12B04">
            <w:pPr>
              <w:pStyle w:val="ColorfulList-Accent11"/>
              <w:numPr>
                <w:ilvl w:val="0"/>
                <w:numId w:val="5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Диагностические подходы к увеиту и опухолям увеального тракта.</w:t>
            </w:r>
          </w:p>
          <w:p w14:paraId="4C2FED12" w14:textId="7BAB2258" w:rsidR="00EC63BA" w:rsidRPr="00C9406D" w:rsidRDefault="00EC63BA" w:rsidP="00B12B04">
            <w:pPr>
              <w:pStyle w:val="ColorfulList-Accent11"/>
              <w:numPr>
                <w:ilvl w:val="0"/>
                <w:numId w:val="50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Варианты лечения и управления увеитом и опухолями увеального тракта.</w:t>
            </w:r>
          </w:p>
        </w:tc>
      </w:tr>
      <w:tr w:rsidR="00B71FF0" w:rsidRPr="00E36C80" w14:paraId="1563CCA7" w14:textId="77777777" w:rsidTr="008C31F0">
        <w:tc>
          <w:tcPr>
            <w:tcW w:w="10296" w:type="dxa"/>
            <w:gridSpan w:val="2"/>
            <w:shd w:val="clear" w:color="auto" w:fill="auto"/>
          </w:tcPr>
          <w:p w14:paraId="6A4C8A55" w14:textId="6EA99BE1" w:rsidR="00B71FF0" w:rsidRPr="00EC63BA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>Тема (глава)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 XXV</w:t>
            </w:r>
            <w:r w:rsidR="00B71FF0">
              <w:rPr>
                <w:rFonts w:asciiTheme="majorHAnsi" w:hAnsiTheme="majorHAnsi"/>
                <w:b/>
                <w:bCs/>
                <w:lang w:val="ro-RO"/>
              </w:rPr>
              <w:t>.</w:t>
            </w:r>
            <w:r>
              <w:rPr>
                <w:rFonts w:asciiTheme="majorHAnsi" w:hAnsiTheme="majorHAnsi"/>
                <w:b/>
                <w:bCs/>
                <w:lang w:val="ro-RO"/>
              </w:rPr>
              <w:t xml:space="preserve"> </w:t>
            </w:r>
            <w:r w:rsidR="00B71FF0" w:rsidRPr="001B0659">
              <w:rPr>
                <w:rFonts w:asciiTheme="majorHAnsi" w:hAnsiTheme="majorHAnsi"/>
                <w:b/>
                <w:bCs/>
                <w:lang w:val="ro-RO"/>
              </w:rPr>
              <w:t xml:space="preserve">Сетчатка. Отслойка сетчатки. </w:t>
            </w:r>
          </w:p>
        </w:tc>
      </w:tr>
      <w:tr w:rsidR="001B0659" w:rsidRPr="00E36C80" w14:paraId="16488A91" w14:textId="77777777" w:rsidTr="00C23590">
        <w:tc>
          <w:tcPr>
            <w:tcW w:w="5070" w:type="dxa"/>
            <w:shd w:val="clear" w:color="auto" w:fill="auto"/>
          </w:tcPr>
          <w:p w14:paraId="27D40A30" w14:textId="77777777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Определить структуру и функцию сетчатки.</w:t>
            </w:r>
          </w:p>
          <w:p w14:paraId="0C979022" w14:textId="32E5D921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Знать причины, симптомы и факторы риска отслоения сетчатки.</w:t>
            </w:r>
          </w:p>
          <w:p w14:paraId="2D8120C6" w14:textId="24888A25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Продемонстрировать способность диагностировать отслоение сетчатки с использованием соответствующих диагностических инструментов.</w:t>
            </w:r>
          </w:p>
          <w:p w14:paraId="4DD31D27" w14:textId="1C5F6369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Применять экстренное лечение и хирургические методы для лечения отслоения сетчатки.</w:t>
            </w:r>
          </w:p>
          <w:p w14:paraId="7C11192E" w14:textId="411EE332" w:rsidR="001B0659" w:rsidRPr="00C9406D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Интегрировать профилактический уход и регулярное наблюдение за пациентами из группы высокого риска в практику.</w:t>
            </w:r>
          </w:p>
        </w:tc>
        <w:tc>
          <w:tcPr>
            <w:tcW w:w="5226" w:type="dxa"/>
            <w:shd w:val="clear" w:color="auto" w:fill="auto"/>
          </w:tcPr>
          <w:p w14:paraId="41E25056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2A73E00F" w14:textId="77777777" w:rsidR="00EC63BA" w:rsidRPr="00EC63BA" w:rsidRDefault="00EC63BA" w:rsidP="00B12B04">
            <w:pPr>
              <w:pStyle w:val="ColorfulList-Accent11"/>
              <w:numPr>
                <w:ilvl w:val="0"/>
                <w:numId w:val="51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Анатомия и функции сетчатки.</w:t>
            </w:r>
          </w:p>
          <w:p w14:paraId="3A6767D5" w14:textId="77777777" w:rsidR="00EC63BA" w:rsidRPr="00EC63BA" w:rsidRDefault="00EC63BA" w:rsidP="00B12B04">
            <w:pPr>
              <w:pStyle w:val="ColorfulList-Accent11"/>
              <w:numPr>
                <w:ilvl w:val="0"/>
                <w:numId w:val="51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Патофизиология и факторы риска отслоения сетчатки.</w:t>
            </w:r>
          </w:p>
          <w:p w14:paraId="2C071BB0" w14:textId="77777777" w:rsidR="00EC63BA" w:rsidRPr="00EC63BA" w:rsidRDefault="00EC63BA" w:rsidP="00B12B04">
            <w:pPr>
              <w:pStyle w:val="ColorfulList-Accent11"/>
              <w:numPr>
                <w:ilvl w:val="0"/>
                <w:numId w:val="51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Клинические проявления и методы диагностики отслоения сетчатки.</w:t>
            </w:r>
          </w:p>
          <w:p w14:paraId="3700018F" w14:textId="27BE0974" w:rsidR="00EC63BA" w:rsidRPr="00C9406D" w:rsidRDefault="00EC63BA" w:rsidP="00B12B04">
            <w:pPr>
              <w:pStyle w:val="ColorfulList-Accent11"/>
              <w:numPr>
                <w:ilvl w:val="0"/>
                <w:numId w:val="51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Хирургическое лечение и послеоперационный уход при отслоении сетчатки.</w:t>
            </w:r>
          </w:p>
        </w:tc>
      </w:tr>
      <w:tr w:rsidR="00B71FF0" w:rsidRPr="00E36C80" w14:paraId="43B4C4C9" w14:textId="77777777" w:rsidTr="008C31F0">
        <w:tc>
          <w:tcPr>
            <w:tcW w:w="10296" w:type="dxa"/>
            <w:gridSpan w:val="2"/>
            <w:shd w:val="clear" w:color="auto" w:fill="auto"/>
          </w:tcPr>
          <w:p w14:paraId="4AB959BF" w14:textId="347556A7" w:rsidR="00B71FF0" w:rsidRPr="00B71FF0" w:rsidRDefault="00D26251" w:rsidP="00D26251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 xml:space="preserve">Тема (глава) 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XXVI. </w:t>
            </w:r>
            <w:r w:rsidR="00EC63BA" w:rsidRPr="001B0659">
              <w:rPr>
                <w:rFonts w:asciiTheme="majorHAnsi" w:hAnsiTheme="majorHAnsi"/>
                <w:b/>
                <w:bCs/>
                <w:lang w:val="ro-RO"/>
              </w:rPr>
              <w:t>Наследственная дегенерация сетчатки и возрастная дегенерация желтого пятна.</w:t>
            </w:r>
          </w:p>
        </w:tc>
      </w:tr>
      <w:tr w:rsidR="001B0659" w:rsidRPr="00E36C80" w14:paraId="4497CB27" w14:textId="77777777" w:rsidTr="00C23590">
        <w:tc>
          <w:tcPr>
            <w:tcW w:w="5070" w:type="dxa"/>
            <w:shd w:val="clear" w:color="auto" w:fill="auto"/>
          </w:tcPr>
          <w:p w14:paraId="55E799B0" w14:textId="77777777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Определить наследственные дегенерации сетчатки и возрастную макулярную дегенерацию (ВМД).</w:t>
            </w:r>
          </w:p>
          <w:p w14:paraId="30FFCD5B" w14:textId="3ED44778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Знать генетические и экологические факторы, способствующие развитию этих состояний.</w:t>
            </w:r>
          </w:p>
          <w:p w14:paraId="6075E7E2" w14:textId="0F788ED4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 xml:space="preserve">Продемонстрировать навыки в выявлении признаков дегенерации </w:t>
            </w:r>
            <w:r w:rsidRPr="00EC63BA">
              <w:rPr>
                <w:rFonts w:asciiTheme="majorHAnsi" w:hAnsiTheme="majorHAnsi"/>
                <w:bCs/>
                <w:lang w:val="ro-RO"/>
              </w:rPr>
              <w:lastRenderedPageBreak/>
              <w:t>сетчатки и ВМД во время осмотра глаз.</w:t>
            </w:r>
          </w:p>
          <w:p w14:paraId="264DC26A" w14:textId="2AD45D9F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Применять методы управления для замедления прогрессирования дегенерации сетчатки и ВМД.</w:t>
            </w:r>
          </w:p>
          <w:p w14:paraId="62F5C071" w14:textId="3415146E" w:rsidR="001B0659" w:rsidRPr="00C9406D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Интегрировать генетическое консультирование и рекомендации по образу жизни в уход за пациентами с наследственными заболеваниями сетчатки.</w:t>
            </w:r>
          </w:p>
        </w:tc>
        <w:tc>
          <w:tcPr>
            <w:tcW w:w="5226" w:type="dxa"/>
            <w:shd w:val="clear" w:color="auto" w:fill="auto"/>
          </w:tcPr>
          <w:p w14:paraId="2F7D2240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227E8280" w14:textId="77777777" w:rsidR="00EC63BA" w:rsidRPr="00EC63BA" w:rsidRDefault="00EC63BA" w:rsidP="00B12B04">
            <w:pPr>
              <w:pStyle w:val="ColorfulList-Accent11"/>
              <w:numPr>
                <w:ilvl w:val="0"/>
                <w:numId w:val="5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Генетические и экологические факторы, способствующие дегенерации сетчатки.</w:t>
            </w:r>
          </w:p>
          <w:p w14:paraId="6A611DC6" w14:textId="77777777" w:rsidR="00EC63BA" w:rsidRPr="00EC63BA" w:rsidRDefault="00EC63BA" w:rsidP="00B12B04">
            <w:pPr>
              <w:pStyle w:val="ColorfulList-Accent11"/>
              <w:numPr>
                <w:ilvl w:val="0"/>
                <w:numId w:val="5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Клинические особенности наследственных дегенераций сетчатки.</w:t>
            </w:r>
          </w:p>
          <w:p w14:paraId="2AC01464" w14:textId="77777777" w:rsidR="00EC63BA" w:rsidRPr="00EC63BA" w:rsidRDefault="00EC63BA" w:rsidP="00B12B04">
            <w:pPr>
              <w:pStyle w:val="ColorfulList-Accent11"/>
              <w:numPr>
                <w:ilvl w:val="0"/>
                <w:numId w:val="5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lastRenderedPageBreak/>
              <w:t>Диагностика и классификация возрастной макулярной дегенерации (ВМД).</w:t>
            </w:r>
          </w:p>
          <w:p w14:paraId="08E49794" w14:textId="25DB038A" w:rsidR="00EC63BA" w:rsidRPr="00C9406D" w:rsidRDefault="00EC63BA" w:rsidP="00B12B04">
            <w:pPr>
              <w:pStyle w:val="ColorfulList-Accent11"/>
              <w:numPr>
                <w:ilvl w:val="0"/>
                <w:numId w:val="52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Стратегии лечения и управления дегенерациями сетчатки и ВМД.</w:t>
            </w:r>
          </w:p>
        </w:tc>
      </w:tr>
      <w:tr w:rsidR="00B71FF0" w:rsidRPr="00E36C80" w14:paraId="260F4FC5" w14:textId="77777777" w:rsidTr="008C31F0">
        <w:tc>
          <w:tcPr>
            <w:tcW w:w="10296" w:type="dxa"/>
            <w:gridSpan w:val="2"/>
            <w:shd w:val="clear" w:color="auto" w:fill="auto"/>
          </w:tcPr>
          <w:p w14:paraId="645EDB48" w14:textId="4288A9AA" w:rsidR="00B71FF0" w:rsidRPr="00C9406D" w:rsidRDefault="00D26251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lastRenderedPageBreak/>
              <w:t xml:space="preserve">Тема (глава) 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XXVII. </w:t>
            </w:r>
            <w:r w:rsidR="00EC63BA" w:rsidRPr="001B0659">
              <w:rPr>
                <w:rFonts w:asciiTheme="majorHAnsi" w:hAnsiTheme="majorHAnsi"/>
                <w:b/>
                <w:bCs/>
                <w:lang w:val="ro-RO"/>
              </w:rPr>
              <w:t>Глазные травмы. Инородные тела.</w:t>
            </w:r>
          </w:p>
        </w:tc>
      </w:tr>
      <w:tr w:rsidR="001B0659" w:rsidRPr="00E36C80" w14:paraId="40DF3D40" w14:textId="77777777" w:rsidTr="00C23590">
        <w:tc>
          <w:tcPr>
            <w:tcW w:w="5070" w:type="dxa"/>
            <w:shd w:val="clear" w:color="auto" w:fill="auto"/>
          </w:tcPr>
          <w:p w14:paraId="28097161" w14:textId="77777777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Определить типы глазных травм, включая инородные тела в глазу.</w:t>
            </w:r>
          </w:p>
          <w:p w14:paraId="0D4F4FC9" w14:textId="63A2C2D8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Знать шаги по безопасному удалению инородных тел и управлению травмами глаза.</w:t>
            </w:r>
          </w:p>
          <w:p w14:paraId="36B498AE" w14:textId="53A66930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Продемонстрировать способность оценивать и лечить различные травмы глаз в условиях неотложной помощи.</w:t>
            </w:r>
          </w:p>
          <w:p w14:paraId="495209B3" w14:textId="4D458D69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Применять защитные меры и обучение пациентов для предотвращения глазных травм.</w:t>
            </w:r>
          </w:p>
          <w:p w14:paraId="14F4058A" w14:textId="6A72EAB3" w:rsidR="001B0659" w:rsidRPr="00C9406D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Интегрировать протоколы неотложной помощи для управления травмами глаза в клиническую практику.</w:t>
            </w:r>
          </w:p>
        </w:tc>
        <w:tc>
          <w:tcPr>
            <w:tcW w:w="5226" w:type="dxa"/>
            <w:shd w:val="clear" w:color="auto" w:fill="auto"/>
          </w:tcPr>
          <w:p w14:paraId="605175B8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1C75C3BD" w14:textId="77777777" w:rsidR="00EC63BA" w:rsidRPr="00EC63BA" w:rsidRDefault="00EC63BA" w:rsidP="00B12B04">
            <w:pPr>
              <w:pStyle w:val="ColorfulList-Accent11"/>
              <w:numPr>
                <w:ilvl w:val="0"/>
                <w:numId w:val="53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Классификация и типы глазных травм (тупая травма, проникающие повреждения, химические ожоги).</w:t>
            </w:r>
          </w:p>
          <w:p w14:paraId="6CE2ED78" w14:textId="77777777" w:rsidR="00EC63BA" w:rsidRPr="00EC63BA" w:rsidRDefault="00EC63BA" w:rsidP="00B12B04">
            <w:pPr>
              <w:pStyle w:val="ColorfulList-Accent11"/>
              <w:numPr>
                <w:ilvl w:val="0"/>
                <w:numId w:val="53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Диагностические методы для выявления и оценки глазных травм.</w:t>
            </w:r>
          </w:p>
          <w:p w14:paraId="58BCFD31" w14:textId="77777777" w:rsidR="00EC63BA" w:rsidRPr="00EC63BA" w:rsidRDefault="00EC63BA" w:rsidP="00B12B04">
            <w:pPr>
              <w:pStyle w:val="ColorfulList-Accent11"/>
              <w:numPr>
                <w:ilvl w:val="0"/>
                <w:numId w:val="53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Лечение и управление инородными телами в глазу.</w:t>
            </w:r>
          </w:p>
          <w:p w14:paraId="70853215" w14:textId="654A3084" w:rsidR="00EC63BA" w:rsidRPr="00C9406D" w:rsidRDefault="00EC63BA" w:rsidP="00B12B04">
            <w:pPr>
              <w:pStyle w:val="ColorfulList-Accent11"/>
              <w:numPr>
                <w:ilvl w:val="0"/>
                <w:numId w:val="53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Стратегии профилактики и обучение пациентов для предотвращения глазных травм.</w:t>
            </w:r>
          </w:p>
        </w:tc>
      </w:tr>
      <w:tr w:rsidR="00EC63BA" w:rsidRPr="00E36C80" w14:paraId="2AD6F076" w14:textId="77777777" w:rsidTr="008C31F0">
        <w:tc>
          <w:tcPr>
            <w:tcW w:w="10296" w:type="dxa"/>
            <w:gridSpan w:val="2"/>
            <w:shd w:val="clear" w:color="auto" w:fill="auto"/>
          </w:tcPr>
          <w:p w14:paraId="4747DC30" w14:textId="46732DE9" w:rsidR="00EC63BA" w:rsidRPr="00C9406D" w:rsidRDefault="00D26251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  <w:r w:rsidRPr="00640798">
              <w:rPr>
                <w:rFonts w:ascii="Cambria" w:hAnsi="Cambria"/>
                <w:b/>
                <w:spacing w:val="-4"/>
                <w:lang w:val="ro-RO"/>
              </w:rPr>
              <w:t xml:space="preserve">Тема (глава) 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XXVIII. </w:t>
            </w:r>
            <w:r w:rsidR="003804F3">
              <w:rPr>
                <w:rFonts w:ascii="Cambria" w:hAnsi="Cambria"/>
                <w:b/>
                <w:spacing w:val="-4"/>
                <w:lang w:val="ro-RO"/>
              </w:rPr>
              <w:t xml:space="preserve">  </w:t>
            </w:r>
            <w:r w:rsidR="00EC63BA" w:rsidRPr="001B0659">
              <w:rPr>
                <w:rFonts w:asciiTheme="majorHAnsi" w:hAnsiTheme="majorHAnsi"/>
                <w:b/>
                <w:bCs/>
                <w:lang w:val="ro-RO"/>
              </w:rPr>
              <w:t>Диета, питание и хорошее здоровье глаз.</w:t>
            </w:r>
          </w:p>
        </w:tc>
      </w:tr>
      <w:tr w:rsidR="001B0659" w:rsidRPr="00E36C80" w14:paraId="7E89AD71" w14:textId="77777777" w:rsidTr="00C23590">
        <w:tc>
          <w:tcPr>
            <w:tcW w:w="5070" w:type="dxa"/>
            <w:shd w:val="clear" w:color="auto" w:fill="auto"/>
          </w:tcPr>
          <w:p w14:paraId="257DEE36" w14:textId="77777777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Определить роль диеты и питания в поддержании хорошего здоровья глаз.</w:t>
            </w:r>
          </w:p>
          <w:p w14:paraId="6B286043" w14:textId="2488F174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Знать важные витамины и питательные вещества, которые способствуют здоровому зрению.</w:t>
            </w:r>
          </w:p>
          <w:p w14:paraId="0701D198" w14:textId="0532129C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Продемонстрировать понимание взаимосвязи между питанием и профилактикой заболеваний глаз.</w:t>
            </w:r>
          </w:p>
          <w:p w14:paraId="6BD27362" w14:textId="498C82D3" w:rsidR="00EC63BA" w:rsidRPr="00EC63BA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>Применять диетические рекомендации для поддержания здоровья глаз у пациентов.</w:t>
            </w:r>
          </w:p>
          <w:p w14:paraId="15CCAD96" w14:textId="0DA85A58" w:rsidR="001B0659" w:rsidRPr="00C9406D" w:rsidRDefault="00EC63BA" w:rsidP="00B12B04">
            <w:pPr>
              <w:pStyle w:val="ColorfulList-Accent11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240" w:line="276" w:lineRule="auto"/>
              <w:rPr>
                <w:rFonts w:asciiTheme="majorHAnsi" w:hAnsiTheme="majorHAnsi"/>
                <w:bCs/>
                <w:lang w:val="ro-RO"/>
              </w:rPr>
            </w:pPr>
            <w:r w:rsidRPr="00EC63BA">
              <w:rPr>
                <w:rFonts w:asciiTheme="majorHAnsi" w:hAnsiTheme="majorHAnsi"/>
                <w:bCs/>
                <w:lang w:val="ro-RO"/>
              </w:rPr>
              <w:t xml:space="preserve">Интегрировать консультации по </w:t>
            </w:r>
            <w:r w:rsidRPr="00EC63BA">
              <w:rPr>
                <w:rFonts w:asciiTheme="majorHAnsi" w:hAnsiTheme="majorHAnsi"/>
                <w:bCs/>
                <w:lang w:val="ro-RO"/>
              </w:rPr>
              <w:lastRenderedPageBreak/>
              <w:t>питанию в рутинное обучение пациентов по уходу за глазами.</w:t>
            </w:r>
          </w:p>
        </w:tc>
        <w:tc>
          <w:tcPr>
            <w:tcW w:w="5226" w:type="dxa"/>
            <w:shd w:val="clear" w:color="auto" w:fill="auto"/>
          </w:tcPr>
          <w:p w14:paraId="7733ACED" w14:textId="77777777" w:rsidR="001B0659" w:rsidRDefault="001B0659" w:rsidP="00C9406D">
            <w:pPr>
              <w:pStyle w:val="ColorfulList-Accent11"/>
              <w:tabs>
                <w:tab w:val="left" w:pos="9923"/>
              </w:tabs>
              <w:spacing w:line="276" w:lineRule="auto"/>
              <w:ind w:left="0"/>
              <w:jc w:val="both"/>
              <w:rPr>
                <w:rFonts w:asciiTheme="majorHAnsi" w:hAnsiTheme="majorHAnsi"/>
                <w:lang w:val="ro-RO"/>
              </w:rPr>
            </w:pPr>
          </w:p>
          <w:p w14:paraId="43B6A42A" w14:textId="77777777" w:rsidR="00EC63BA" w:rsidRPr="00EC63BA" w:rsidRDefault="00EC63BA" w:rsidP="00B12B04">
            <w:pPr>
              <w:pStyle w:val="ColorfulList-Accent11"/>
              <w:numPr>
                <w:ilvl w:val="0"/>
                <w:numId w:val="5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Роль важных питательных веществ (например, витамин A, лютеин, омега-3) в поддержании здоровья глаз.</w:t>
            </w:r>
          </w:p>
          <w:p w14:paraId="50C4C143" w14:textId="77777777" w:rsidR="00EC63BA" w:rsidRPr="00EC63BA" w:rsidRDefault="00EC63BA" w:rsidP="00B12B04">
            <w:pPr>
              <w:pStyle w:val="ColorfulList-Accent11"/>
              <w:numPr>
                <w:ilvl w:val="0"/>
                <w:numId w:val="5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Влияние диеты на профилактику распространенных заболеваний глаз (например, катаракта, возрастная макулярная дегенерация).</w:t>
            </w:r>
          </w:p>
          <w:p w14:paraId="273717A9" w14:textId="77777777" w:rsidR="00EC63BA" w:rsidRPr="00EC63BA" w:rsidRDefault="00EC63BA" w:rsidP="00B12B04">
            <w:pPr>
              <w:pStyle w:val="ColorfulList-Accent11"/>
              <w:numPr>
                <w:ilvl w:val="0"/>
                <w:numId w:val="5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>Диетические рекомендации для поддержания долгосрочного здоровья глаз.</w:t>
            </w:r>
          </w:p>
          <w:p w14:paraId="682C1760" w14:textId="07936C97" w:rsidR="00EC63BA" w:rsidRPr="00C9406D" w:rsidRDefault="00EC63BA" w:rsidP="00B12B04">
            <w:pPr>
              <w:pStyle w:val="ColorfulList-Accent11"/>
              <w:numPr>
                <w:ilvl w:val="0"/>
                <w:numId w:val="54"/>
              </w:numPr>
              <w:tabs>
                <w:tab w:val="left" w:pos="9923"/>
              </w:tabs>
              <w:spacing w:line="276" w:lineRule="auto"/>
              <w:jc w:val="both"/>
              <w:rPr>
                <w:rFonts w:asciiTheme="majorHAnsi" w:hAnsiTheme="majorHAnsi"/>
                <w:lang w:val="ro-RO"/>
              </w:rPr>
            </w:pPr>
            <w:r w:rsidRPr="00EC63BA">
              <w:rPr>
                <w:rFonts w:asciiTheme="majorHAnsi" w:hAnsiTheme="majorHAnsi"/>
                <w:lang w:val="ro-RO"/>
              </w:rPr>
              <w:t xml:space="preserve">Интеграция консультаций по питанию в обучение пациентов и планы ухода </w:t>
            </w:r>
            <w:r w:rsidRPr="00EC63BA">
              <w:rPr>
                <w:rFonts w:asciiTheme="majorHAnsi" w:hAnsiTheme="majorHAnsi"/>
                <w:lang w:val="ro-RO"/>
              </w:rPr>
              <w:lastRenderedPageBreak/>
              <w:t>для поддержания хорошего здоровья глаз.</w:t>
            </w:r>
          </w:p>
        </w:tc>
      </w:tr>
    </w:tbl>
    <w:p w14:paraId="097E5310" w14:textId="21DC9444" w:rsidR="00C24DE5" w:rsidRPr="005B02CB" w:rsidRDefault="00BB0906" w:rsidP="00B12B04">
      <w:pPr>
        <w:pStyle w:val="ColorfulList-Accent11"/>
        <w:widowControl w:val="0"/>
        <w:numPr>
          <w:ilvl w:val="0"/>
          <w:numId w:val="20"/>
        </w:numPr>
        <w:spacing w:before="360" w:after="240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5B02CB">
        <w:rPr>
          <w:rFonts w:asciiTheme="majorHAnsi" w:hAnsiTheme="majorHAnsi"/>
          <w:b/>
          <w:caps/>
          <w:sz w:val="28"/>
        </w:rPr>
        <w:lastRenderedPageBreak/>
        <w:t>трансверсальные</w:t>
      </w:r>
      <w:r w:rsidRPr="005B02CB">
        <w:rPr>
          <w:rFonts w:asciiTheme="majorHAnsi" w:hAnsiTheme="majorHAnsi"/>
          <w:b/>
          <w:caps/>
          <w:sz w:val="28"/>
          <w:lang w:val="ro-RO"/>
        </w:rPr>
        <w:t xml:space="preserve"> </w:t>
      </w:r>
      <w:r w:rsidR="003A0DA7" w:rsidRPr="005B02CB">
        <w:rPr>
          <w:rFonts w:asciiTheme="majorHAnsi" w:hAnsiTheme="majorHAnsi"/>
          <w:b/>
          <w:caps/>
          <w:sz w:val="28"/>
          <w:lang w:val="ro-RO"/>
        </w:rPr>
        <w:t xml:space="preserve">компетенции </w:t>
      </w:r>
      <w:r w:rsidRPr="005B02CB">
        <w:rPr>
          <w:rFonts w:asciiTheme="majorHAnsi" w:hAnsiTheme="majorHAnsi"/>
          <w:b/>
          <w:caps/>
          <w:sz w:val="28"/>
          <w:lang w:val="ro-RO"/>
        </w:rPr>
        <w:t>(</w:t>
      </w:r>
      <w:r w:rsidR="006332AA" w:rsidRPr="005B02CB">
        <w:rPr>
          <w:rFonts w:asciiTheme="majorHAnsi" w:hAnsiTheme="majorHAnsi"/>
          <w:b/>
          <w:caps/>
          <w:sz w:val="28"/>
          <w:lang w:val="ro-RO"/>
        </w:rPr>
        <w:t>T</w:t>
      </w:r>
      <w:r w:rsidRPr="005B02CB">
        <w:rPr>
          <w:rFonts w:asciiTheme="majorHAnsi" w:hAnsiTheme="majorHAnsi"/>
          <w:b/>
          <w:caps/>
          <w:sz w:val="28"/>
          <w:lang w:val="ro-RO"/>
        </w:rPr>
        <w:t>к</w:t>
      </w:r>
      <w:r w:rsidR="006332AA" w:rsidRPr="005B02CB">
        <w:rPr>
          <w:rFonts w:asciiTheme="majorHAnsi" w:hAnsiTheme="majorHAnsi"/>
          <w:b/>
          <w:caps/>
          <w:sz w:val="28"/>
          <w:lang w:val="ro-RO"/>
        </w:rPr>
        <w:t xml:space="preserve">)) </w:t>
      </w:r>
      <w:r w:rsidRPr="005B02CB">
        <w:rPr>
          <w:rFonts w:asciiTheme="majorHAnsi" w:hAnsiTheme="majorHAnsi"/>
          <w:b/>
          <w:caps/>
          <w:sz w:val="28"/>
        </w:rPr>
        <w:t>и</w:t>
      </w:r>
      <w:r w:rsidRPr="005B02CB">
        <w:rPr>
          <w:rFonts w:asciiTheme="majorHAnsi" w:hAnsiTheme="majorHAnsi"/>
          <w:b/>
          <w:caps/>
          <w:sz w:val="28"/>
          <w:lang w:val="ro-RO"/>
        </w:rPr>
        <w:t xml:space="preserve"> </w:t>
      </w:r>
      <w:r w:rsidRPr="005B02CB">
        <w:rPr>
          <w:rFonts w:asciiTheme="majorHAnsi" w:hAnsiTheme="majorHAnsi"/>
          <w:b/>
          <w:caps/>
          <w:sz w:val="28"/>
        </w:rPr>
        <w:t>Результаты обучения</w:t>
      </w:r>
    </w:p>
    <w:p w14:paraId="4E4545AF" w14:textId="3A016DAF" w:rsidR="00304AF4" w:rsidRPr="005B02CB" w:rsidRDefault="007D510A" w:rsidP="00B12B04">
      <w:pPr>
        <w:pStyle w:val="ColorfulList-Accent11"/>
        <w:widowControl w:val="0"/>
        <w:numPr>
          <w:ilvl w:val="0"/>
          <w:numId w:val="17"/>
        </w:numPr>
        <w:spacing w:before="120"/>
        <w:contextualSpacing w:val="0"/>
        <w:rPr>
          <w:rFonts w:asciiTheme="majorHAnsi" w:hAnsiTheme="majorHAnsi"/>
          <w:b/>
          <w:lang w:val="ro-RO"/>
        </w:rPr>
      </w:pPr>
      <w:r w:rsidRPr="007D510A">
        <w:rPr>
          <w:rFonts w:asciiTheme="majorHAnsi" w:hAnsiTheme="majorHAnsi"/>
          <w:b/>
          <w:lang w:val="ro-RO"/>
        </w:rPr>
        <w:t xml:space="preserve">Пересекающиеся  </w:t>
      </w:r>
      <w:r w:rsidR="0013634B" w:rsidRPr="005B02CB">
        <w:rPr>
          <w:rFonts w:asciiTheme="majorHAnsi" w:hAnsiTheme="majorHAnsi"/>
          <w:b/>
          <w:sz w:val="28"/>
          <w:lang w:val="ro-RO"/>
        </w:rPr>
        <w:t xml:space="preserve"> </w:t>
      </w:r>
      <w:r w:rsidR="0013634B" w:rsidRPr="005B02CB">
        <w:rPr>
          <w:rFonts w:asciiTheme="majorHAnsi" w:hAnsiTheme="majorHAnsi"/>
          <w:b/>
        </w:rPr>
        <w:t>компетенции</w:t>
      </w:r>
      <w:r w:rsidR="0013634B" w:rsidRPr="005B02CB">
        <w:rPr>
          <w:rFonts w:asciiTheme="majorHAnsi" w:hAnsiTheme="majorHAnsi"/>
          <w:b/>
          <w:lang w:val="ro-RO"/>
        </w:rPr>
        <w:t xml:space="preserve"> (</w:t>
      </w:r>
      <w:r w:rsidR="0013634B" w:rsidRPr="005B02CB">
        <w:rPr>
          <w:rFonts w:asciiTheme="majorHAnsi" w:hAnsiTheme="majorHAnsi"/>
          <w:b/>
        </w:rPr>
        <w:t>ТК</w:t>
      </w:r>
      <w:r w:rsidR="0013634B" w:rsidRPr="005B02CB">
        <w:rPr>
          <w:rFonts w:asciiTheme="majorHAnsi" w:hAnsiTheme="majorHAnsi"/>
          <w:b/>
          <w:lang w:val="ro-RO"/>
        </w:rPr>
        <w:t>)</w:t>
      </w:r>
    </w:p>
    <w:p w14:paraId="784AD639" w14:textId="77777777" w:rsidR="003A0DA7" w:rsidRPr="005B02CB" w:rsidRDefault="003A0DA7" w:rsidP="00AC56E4">
      <w:pPr>
        <w:pStyle w:val="ColorfulList-Accent11"/>
        <w:widowControl w:val="0"/>
        <w:spacing w:before="120"/>
        <w:ind w:left="0"/>
        <w:contextualSpacing w:val="0"/>
        <w:rPr>
          <w:rFonts w:asciiTheme="majorHAnsi" w:hAnsiTheme="majorHAnsi"/>
          <w:b/>
          <w:sz w:val="28"/>
          <w:highlight w:val="yellow"/>
          <w:lang w:val="ro-RO"/>
        </w:rPr>
      </w:pPr>
    </w:p>
    <w:p w14:paraId="528F1F3E" w14:textId="4DEC5539" w:rsidR="00C24DE5" w:rsidRPr="005B02CB" w:rsidRDefault="00415D6F" w:rsidP="006E6A73">
      <w:pPr>
        <w:pStyle w:val="HTMLPreformatted"/>
        <w:shd w:val="clear" w:color="auto" w:fill="F8F9FA"/>
        <w:tabs>
          <w:tab w:val="clear" w:pos="916"/>
          <w:tab w:val="left" w:pos="709"/>
          <w:tab w:val="left" w:pos="851"/>
        </w:tabs>
        <w:ind w:left="426"/>
        <w:rPr>
          <w:rFonts w:asciiTheme="majorHAnsi" w:hAnsiTheme="majorHAnsi" w:cs="Times New Roman"/>
          <w:sz w:val="24"/>
          <w:szCs w:val="24"/>
          <w:lang w:val="ru-RU"/>
        </w:rPr>
      </w:pPr>
      <w:r w:rsidRPr="005B02CB">
        <w:rPr>
          <w:rFonts w:asciiTheme="majorHAnsi" w:hAnsiTheme="majorHAnsi" w:cs="Times New Roman"/>
          <w:color w:val="000000"/>
          <w:lang w:val="ro-RO"/>
        </w:rPr>
        <w:t xml:space="preserve"> </w:t>
      </w:r>
      <w:r w:rsidRPr="005B02CB">
        <w:rPr>
          <w:rFonts w:asciiTheme="majorHAnsi" w:hAnsiTheme="majorHAnsi" w:cs="Times New Roman"/>
          <w:b/>
          <w:bCs/>
          <w:sz w:val="24"/>
          <w:szCs w:val="24"/>
          <w:lang w:val="ro-RO"/>
        </w:rPr>
        <w:t>T</w:t>
      </w:r>
      <w:r w:rsidR="00585C01" w:rsidRPr="005B02CB">
        <w:rPr>
          <w:rFonts w:asciiTheme="majorHAnsi" w:hAnsiTheme="majorHAnsi" w:cs="Times New Roman"/>
          <w:b/>
          <w:bCs/>
          <w:sz w:val="24"/>
          <w:szCs w:val="24"/>
          <w:lang w:val="ru-RU"/>
        </w:rPr>
        <w:t>К</w:t>
      </w:r>
      <w:r w:rsidR="006E6A73" w:rsidRPr="005B02CB">
        <w:rPr>
          <w:rFonts w:asciiTheme="majorHAnsi" w:hAnsiTheme="majorHAnsi" w:cs="Times New Roman"/>
          <w:b/>
          <w:bCs/>
          <w:sz w:val="24"/>
          <w:szCs w:val="24"/>
          <w:lang w:val="ro-RO"/>
        </w:rPr>
        <w:t>1</w:t>
      </w:r>
      <w:r w:rsidRPr="005B02CB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. </w:t>
      </w:r>
      <w:r w:rsidR="006E6A73" w:rsidRPr="005B02CB">
        <w:rPr>
          <w:rFonts w:asciiTheme="majorHAnsi" w:hAnsiTheme="majorHAnsi" w:cs="Times New Roman"/>
          <w:b/>
          <w:bCs/>
          <w:sz w:val="24"/>
          <w:szCs w:val="24"/>
          <w:lang w:val="ru-RU"/>
        </w:rPr>
        <w:t xml:space="preserve">Самостоятельность и ответственность в деятельности. </w:t>
      </w:r>
      <w:r w:rsidR="006E6A73" w:rsidRPr="005B02CB">
        <w:rPr>
          <w:rFonts w:asciiTheme="majorHAnsi" w:hAnsiTheme="majorHAnsi" w:cs="Times New Roman"/>
          <w:sz w:val="24"/>
          <w:szCs w:val="24"/>
          <w:lang w:val="ru-RU"/>
        </w:rPr>
        <w:t>Ответственное выполнение профессиональных заданий по развитию логического мышления, практической применимости, оценки и самооценки при принятии решений в условиях самостоятельности; применение правил добросовестного и качественного труда, проявление ответственного отношения к выполнению профессиональных задач с соблюдением норм действующего законодательства.</w:t>
      </w:r>
    </w:p>
    <w:p w14:paraId="4E905458" w14:textId="51325106" w:rsidR="006E6A73" w:rsidRPr="005B02CB" w:rsidRDefault="00C24DE5" w:rsidP="006E6A73">
      <w:pPr>
        <w:pStyle w:val="HTMLPreformatted"/>
        <w:shd w:val="clear" w:color="auto" w:fill="F8F9FA"/>
        <w:tabs>
          <w:tab w:val="left" w:pos="709"/>
          <w:tab w:val="left" w:pos="851"/>
        </w:tabs>
        <w:ind w:left="426"/>
        <w:rPr>
          <w:rStyle w:val="y2iqfc"/>
          <w:rFonts w:asciiTheme="majorHAnsi" w:hAnsiTheme="majorHAnsi" w:cs="Times New Roman"/>
          <w:sz w:val="24"/>
          <w:szCs w:val="24"/>
          <w:lang w:val="ru-RU"/>
        </w:rPr>
      </w:pPr>
      <w:r w:rsidRPr="005B02CB">
        <w:rPr>
          <w:rFonts w:asciiTheme="majorHAnsi" w:hAnsiTheme="majorHAnsi" w:cs="Times New Roman"/>
          <w:sz w:val="24"/>
          <w:szCs w:val="24"/>
          <w:lang w:val="ro-RO"/>
        </w:rPr>
        <w:t xml:space="preserve"> </w:t>
      </w:r>
      <w:r w:rsidR="00415D6F" w:rsidRPr="005B02CB">
        <w:rPr>
          <w:rFonts w:asciiTheme="majorHAnsi" w:hAnsiTheme="majorHAnsi" w:cs="Times New Roman"/>
          <w:sz w:val="24"/>
          <w:szCs w:val="24"/>
          <w:lang w:val="ro-RO"/>
        </w:rPr>
        <w:t xml:space="preserve"> </w:t>
      </w:r>
      <w:r w:rsidR="00415D6F" w:rsidRPr="005B02CB">
        <w:rPr>
          <w:rFonts w:asciiTheme="majorHAnsi" w:hAnsiTheme="majorHAnsi" w:cs="Times New Roman"/>
          <w:b/>
          <w:bCs/>
          <w:sz w:val="24"/>
          <w:szCs w:val="24"/>
          <w:lang w:val="ro-RO"/>
        </w:rPr>
        <w:t>T</w:t>
      </w:r>
      <w:r w:rsidR="00EC076A" w:rsidRPr="005B02CB">
        <w:rPr>
          <w:rFonts w:asciiTheme="majorHAnsi" w:hAnsiTheme="majorHAnsi" w:cs="Times New Roman"/>
          <w:b/>
          <w:bCs/>
          <w:sz w:val="24"/>
          <w:szCs w:val="24"/>
          <w:lang w:val="ro-RO"/>
        </w:rPr>
        <w:t>K</w:t>
      </w:r>
      <w:r w:rsidR="006E6A73" w:rsidRPr="005B02CB">
        <w:rPr>
          <w:rFonts w:asciiTheme="majorHAnsi" w:hAnsiTheme="majorHAnsi" w:cs="Times New Roman"/>
          <w:b/>
          <w:bCs/>
          <w:sz w:val="24"/>
          <w:szCs w:val="24"/>
          <w:lang w:val="ro-RO"/>
        </w:rPr>
        <w:t>2</w:t>
      </w:r>
      <w:r w:rsidR="00415D6F" w:rsidRPr="005B02CB">
        <w:rPr>
          <w:rFonts w:asciiTheme="majorHAnsi" w:hAnsiTheme="majorHAnsi" w:cs="Times New Roman"/>
          <w:b/>
          <w:bCs/>
          <w:sz w:val="24"/>
          <w:szCs w:val="24"/>
          <w:lang w:val="ro-RO"/>
        </w:rPr>
        <w:t xml:space="preserve">. </w:t>
      </w:r>
      <w:r w:rsidR="006E6A73" w:rsidRPr="005B02CB">
        <w:rPr>
          <w:rStyle w:val="y2iqfc"/>
          <w:rFonts w:asciiTheme="majorHAnsi" w:hAnsiTheme="majorHAnsi" w:cs="Times New Roman"/>
          <w:b/>
          <w:bCs/>
          <w:sz w:val="24"/>
          <w:szCs w:val="24"/>
          <w:lang w:val="ru-RU"/>
        </w:rPr>
        <w:t xml:space="preserve">Эффективная коммуникация и цифровые навыки. </w:t>
      </w:r>
      <w:r w:rsidR="006E6A73" w:rsidRPr="005B02CB">
        <w:rPr>
          <w:rStyle w:val="y2iqfc"/>
          <w:rFonts w:asciiTheme="majorHAnsi" w:hAnsiTheme="majorHAnsi" w:cs="Times New Roman"/>
          <w:sz w:val="24"/>
          <w:szCs w:val="24"/>
          <w:lang w:val="ru-RU"/>
        </w:rPr>
        <w:t>Способность понимать письменные/устные тексты, выражать концепции, чувства, факты и мнения как в устной, так и в письменной форме (слушание, говорение, чтение и письмо), а также надлежащее и творческое лингвистическое взаимодействие в полном диапазоне социальных и культурных контекстов. . Способность взаимодействовать с различными цифровыми устройствами/приложениями, понимать цифровую коммуникацию, как</w:t>
      </w:r>
    </w:p>
    <w:p w14:paraId="57AE711A" w14:textId="12008738" w:rsidR="00304AF4" w:rsidRPr="005B02CB" w:rsidRDefault="006E6A73" w:rsidP="006E6A73">
      <w:pPr>
        <w:pStyle w:val="HTMLPreformatted"/>
        <w:shd w:val="clear" w:color="auto" w:fill="F8F9FA"/>
        <w:tabs>
          <w:tab w:val="clear" w:pos="916"/>
          <w:tab w:val="left" w:pos="709"/>
          <w:tab w:val="left" w:pos="851"/>
        </w:tabs>
        <w:ind w:left="426"/>
        <w:rPr>
          <w:rFonts w:asciiTheme="majorHAnsi" w:hAnsiTheme="majorHAnsi" w:cs="Times New Roman"/>
          <w:sz w:val="24"/>
          <w:szCs w:val="24"/>
          <w:lang w:val="ru-RU"/>
        </w:rPr>
      </w:pPr>
      <w:r w:rsidRPr="005B02CB">
        <w:rPr>
          <w:rStyle w:val="y2iqfc"/>
          <w:rFonts w:asciiTheme="majorHAnsi" w:hAnsiTheme="majorHAnsi" w:cs="Times New Roman"/>
          <w:sz w:val="24"/>
          <w:szCs w:val="24"/>
          <w:lang w:val="ru-RU"/>
        </w:rPr>
        <w:t>в котором его лучше всего рассматривать, анализировать и использовать для собственных нужд. Умение вводить данные в компьютер, обрабатывать информацию, распечатывать определенные документы. Умение использовать содержание полученной информации в соответствии с ситуацией.</w:t>
      </w:r>
    </w:p>
    <w:p w14:paraId="77E4B994" w14:textId="77777777" w:rsidR="00BD2280" w:rsidRPr="005B02CB" w:rsidRDefault="00AC56E4" w:rsidP="00BD2280">
      <w:pPr>
        <w:pStyle w:val="a"/>
        <w:tabs>
          <w:tab w:val="left" w:pos="709"/>
          <w:tab w:val="left" w:pos="851"/>
        </w:tabs>
        <w:ind w:left="426"/>
        <w:jc w:val="both"/>
        <w:rPr>
          <w:rFonts w:asciiTheme="majorHAnsi" w:hAnsiTheme="majorHAnsi" w:cs="Times New Roman"/>
        </w:rPr>
      </w:pPr>
      <w:r w:rsidRPr="005B02CB">
        <w:rPr>
          <w:rFonts w:asciiTheme="majorHAnsi" w:eastAsia="Times New Roman" w:hAnsiTheme="majorHAnsi" w:cs="Times New Roman"/>
          <w:kern w:val="0"/>
          <w:lang w:val="ro-RO" w:eastAsia="en-US" w:bidi="ar-SA"/>
        </w:rPr>
        <w:t xml:space="preserve">  </w:t>
      </w:r>
      <w:r w:rsidR="00415D6F" w:rsidRPr="005B02CB">
        <w:rPr>
          <w:rFonts w:asciiTheme="majorHAnsi" w:eastAsia="Times New Roman" w:hAnsiTheme="majorHAnsi" w:cs="Times New Roman"/>
          <w:b/>
          <w:bCs/>
          <w:kern w:val="0"/>
          <w:lang w:val="ro-RO" w:eastAsia="en-US" w:bidi="ar-SA"/>
        </w:rPr>
        <w:t>T</w:t>
      </w:r>
      <w:r w:rsidR="00EC076A" w:rsidRPr="005B02CB">
        <w:rPr>
          <w:rFonts w:asciiTheme="majorHAnsi" w:eastAsia="Times New Roman" w:hAnsiTheme="majorHAnsi" w:cs="Times New Roman"/>
          <w:b/>
          <w:bCs/>
          <w:kern w:val="0"/>
          <w:lang w:val="ro-RO" w:eastAsia="en-US" w:bidi="ar-SA"/>
        </w:rPr>
        <w:t>K</w:t>
      </w:r>
      <w:r w:rsidR="006E6A73" w:rsidRPr="005B02CB">
        <w:rPr>
          <w:rFonts w:asciiTheme="majorHAnsi" w:eastAsia="Times New Roman" w:hAnsiTheme="majorHAnsi" w:cs="Times New Roman"/>
          <w:b/>
          <w:bCs/>
          <w:kern w:val="0"/>
          <w:lang w:val="ro-RO" w:eastAsia="en-US" w:bidi="ar-SA"/>
        </w:rPr>
        <w:t>3</w:t>
      </w:r>
      <w:r w:rsidR="00304AF4" w:rsidRPr="005B02CB">
        <w:rPr>
          <w:rFonts w:asciiTheme="majorHAnsi" w:eastAsia="Times New Roman" w:hAnsiTheme="majorHAnsi" w:cs="Times New Roman"/>
          <w:b/>
          <w:bCs/>
          <w:kern w:val="0"/>
          <w:lang w:val="ro-RO" w:eastAsia="en-US" w:bidi="ar-SA"/>
        </w:rPr>
        <w:t>.</w:t>
      </w:r>
      <w:r w:rsidR="00BD2280" w:rsidRPr="005B02CB">
        <w:rPr>
          <w:rFonts w:asciiTheme="majorHAnsi" w:hAnsiTheme="majorHAnsi" w:cs="Times New Roman"/>
          <w:b/>
          <w:bCs/>
        </w:rPr>
        <w:t xml:space="preserve"> Навыки общения и социальная ответственность. </w:t>
      </w:r>
      <w:r w:rsidR="00BD2280" w:rsidRPr="005B02CB">
        <w:rPr>
          <w:rFonts w:asciiTheme="majorHAnsi" w:hAnsiTheme="majorHAnsi" w:cs="Times New Roman"/>
        </w:rPr>
        <w:t>Проведение мероприятий и выполнение определенных ролей в командной работе; распределение задач между членами на нижестоящих уровнях; воспитание духа инициативы, диалога, сотрудничества, позитивного отношения и уважения к другим, сопереживания, альтруизма и постоянного совершенствования своей деятельности. Способность поддерживать и продвигать среду, предоставляющую возможности для всех, независимо от расы, пола, культуры и возраста.</w:t>
      </w:r>
    </w:p>
    <w:p w14:paraId="1CB0557C" w14:textId="0188A6F8" w:rsidR="00BD2280" w:rsidRPr="005B02CB" w:rsidRDefault="00BD2280" w:rsidP="00BD2280">
      <w:pPr>
        <w:pStyle w:val="a"/>
        <w:tabs>
          <w:tab w:val="left" w:pos="709"/>
          <w:tab w:val="left" w:pos="851"/>
        </w:tabs>
        <w:ind w:left="426"/>
        <w:jc w:val="both"/>
        <w:rPr>
          <w:rFonts w:asciiTheme="majorHAnsi" w:hAnsiTheme="majorHAnsi"/>
          <w:lang w:eastAsia="en-US"/>
        </w:rPr>
      </w:pPr>
      <w:r w:rsidRPr="005B02CB">
        <w:rPr>
          <w:rFonts w:asciiTheme="majorHAnsi" w:hAnsiTheme="majorHAnsi"/>
          <w:b/>
          <w:bCs/>
          <w:lang w:eastAsia="en-US"/>
        </w:rPr>
        <w:t xml:space="preserve">ТК4. Соблюдение норм этики и деонтологии. </w:t>
      </w:r>
      <w:r w:rsidRPr="005B02CB">
        <w:rPr>
          <w:rFonts w:asciiTheme="majorHAnsi" w:hAnsiTheme="majorHAnsi"/>
          <w:lang w:eastAsia="en-US"/>
        </w:rPr>
        <w:t>Обеспечение соблюдения этико-деонтологических норм на основе положений кодекса медицинской этики; продвижение</w:t>
      </w:r>
    </w:p>
    <w:p w14:paraId="33CC2D1F" w14:textId="77777777" w:rsidR="00BD2280" w:rsidRPr="005B02CB" w:rsidRDefault="00BD2280" w:rsidP="00BD2280">
      <w:pPr>
        <w:pStyle w:val="a"/>
        <w:tabs>
          <w:tab w:val="left" w:pos="709"/>
          <w:tab w:val="left" w:pos="851"/>
        </w:tabs>
        <w:ind w:left="426"/>
        <w:jc w:val="both"/>
        <w:rPr>
          <w:rFonts w:asciiTheme="majorHAnsi" w:hAnsiTheme="majorHAnsi"/>
          <w:lang w:eastAsia="en-US"/>
        </w:rPr>
      </w:pPr>
      <w:r w:rsidRPr="005B02CB">
        <w:rPr>
          <w:rFonts w:asciiTheme="majorHAnsi" w:hAnsiTheme="majorHAnsi"/>
          <w:lang w:eastAsia="en-US"/>
        </w:rPr>
        <w:t>коллегиальные отношения на работе; обеспечение свободной и независимой деятельности согласно профессиональной присяге.</w:t>
      </w:r>
    </w:p>
    <w:p w14:paraId="5F3823AE" w14:textId="77777777" w:rsidR="00415D6F" w:rsidRPr="00415D6F" w:rsidRDefault="00415D6F" w:rsidP="00AC56E4">
      <w:pPr>
        <w:pStyle w:val="a"/>
        <w:tabs>
          <w:tab w:val="left" w:pos="709"/>
          <w:tab w:val="left" w:pos="851"/>
        </w:tabs>
        <w:spacing w:before="120"/>
        <w:ind w:left="426"/>
        <w:jc w:val="both"/>
        <w:rPr>
          <w:rFonts w:eastAsia="Times New Roman" w:cs="Times New Roman"/>
          <w:kern w:val="0"/>
          <w:lang w:val="ro-RO" w:eastAsia="en-US" w:bidi="ar-SA"/>
        </w:rPr>
      </w:pPr>
    </w:p>
    <w:p w14:paraId="07BDA2C8" w14:textId="77777777" w:rsidR="00304AF4" w:rsidRPr="004C7D5E" w:rsidRDefault="004C7D5E" w:rsidP="00B12B04">
      <w:pPr>
        <w:numPr>
          <w:ilvl w:val="0"/>
          <w:numId w:val="16"/>
        </w:numPr>
        <w:ind w:left="284" w:firstLine="142"/>
        <w:rPr>
          <w:b/>
        </w:rPr>
      </w:pPr>
      <w:r w:rsidRPr="00614213">
        <w:rPr>
          <w:b/>
          <w:color w:val="000000"/>
          <w:lang w:val="ro-RO"/>
        </w:rPr>
        <w:t>Результаты обучения</w:t>
      </w:r>
    </w:p>
    <w:p w14:paraId="111A7A99" w14:textId="77777777" w:rsidR="00E54BB0" w:rsidRPr="005B02CB" w:rsidRDefault="00E54BB0" w:rsidP="007D510A">
      <w:pPr>
        <w:widowControl w:val="0"/>
        <w:numPr>
          <w:ilvl w:val="0"/>
          <w:numId w:val="12"/>
        </w:numPr>
        <w:spacing w:before="12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  <w:lang w:val="ro-RO"/>
        </w:rPr>
        <w:t>Формирование письменных и устных языковых навыков в контексте общ</w:t>
      </w:r>
      <w:r w:rsidR="00297784" w:rsidRPr="005B02CB">
        <w:rPr>
          <w:rFonts w:asciiTheme="majorHAnsi" w:hAnsiTheme="majorHAnsi"/>
          <w:lang w:val="ro-RO"/>
        </w:rPr>
        <w:t>ения врач</w:t>
      </w:r>
      <w:r w:rsidR="00297784" w:rsidRPr="005B02CB">
        <w:rPr>
          <w:rFonts w:asciiTheme="majorHAnsi" w:hAnsiTheme="majorHAnsi"/>
        </w:rPr>
        <w:t>-</w:t>
      </w:r>
      <w:r w:rsidR="00297784" w:rsidRPr="005B02CB">
        <w:rPr>
          <w:rFonts w:asciiTheme="majorHAnsi" w:hAnsiTheme="majorHAnsi"/>
          <w:lang w:val="ro-RO"/>
        </w:rPr>
        <w:t>пациент, врач</w:t>
      </w:r>
      <w:r w:rsidR="00297784" w:rsidRPr="005B02CB">
        <w:rPr>
          <w:rFonts w:asciiTheme="majorHAnsi" w:hAnsiTheme="majorHAnsi"/>
        </w:rPr>
        <w:t>-</w:t>
      </w:r>
      <w:r w:rsidR="00297784" w:rsidRPr="005B02CB">
        <w:rPr>
          <w:rFonts w:asciiTheme="majorHAnsi" w:hAnsiTheme="majorHAnsi"/>
          <w:lang w:val="ro-RO"/>
        </w:rPr>
        <w:t>врач</w:t>
      </w:r>
      <w:r w:rsidRPr="005B02CB">
        <w:rPr>
          <w:rFonts w:asciiTheme="majorHAnsi" w:hAnsiTheme="majorHAnsi"/>
          <w:lang w:val="ro-RO"/>
        </w:rPr>
        <w:t>;</w:t>
      </w:r>
    </w:p>
    <w:p w14:paraId="3FDDEBF1" w14:textId="77777777" w:rsidR="00E54BB0" w:rsidRPr="005B02CB" w:rsidRDefault="00297784" w:rsidP="007D510A">
      <w:pPr>
        <w:widowControl w:val="0"/>
        <w:numPr>
          <w:ilvl w:val="0"/>
          <w:numId w:val="12"/>
        </w:numPr>
        <w:spacing w:before="12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Р</w:t>
      </w:r>
      <w:r w:rsidRPr="005B02CB">
        <w:rPr>
          <w:rFonts w:asciiTheme="majorHAnsi" w:hAnsiTheme="majorHAnsi"/>
          <w:lang w:val="ro-RO"/>
        </w:rPr>
        <w:t>азвитие способност</w:t>
      </w:r>
      <w:r w:rsidRPr="005B02CB">
        <w:rPr>
          <w:rFonts w:asciiTheme="majorHAnsi" w:hAnsiTheme="majorHAnsi"/>
        </w:rPr>
        <w:t>ей</w:t>
      </w:r>
      <w:r w:rsidR="00E54BB0" w:rsidRPr="005B02CB">
        <w:rPr>
          <w:rFonts w:asciiTheme="majorHAnsi" w:hAnsiTheme="majorHAnsi"/>
          <w:lang w:val="ro-RO"/>
        </w:rPr>
        <w:t xml:space="preserve"> понимать письменный текст / речь / устное сообщение;</w:t>
      </w:r>
    </w:p>
    <w:p w14:paraId="3FB14468" w14:textId="656BA0E2" w:rsidR="00E54BB0" w:rsidRPr="005B02CB" w:rsidRDefault="00297784" w:rsidP="007D510A">
      <w:pPr>
        <w:widowControl w:val="0"/>
        <w:numPr>
          <w:ilvl w:val="0"/>
          <w:numId w:val="12"/>
        </w:numPr>
        <w:spacing w:before="12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Формирование</w:t>
      </w:r>
      <w:r w:rsidR="00E54BB0" w:rsidRPr="005B02CB">
        <w:rPr>
          <w:rFonts w:asciiTheme="majorHAnsi" w:hAnsiTheme="majorHAnsi"/>
          <w:lang w:val="ro-RO"/>
        </w:rPr>
        <w:t xml:space="preserve"> и приобретение </w:t>
      </w:r>
      <w:r w:rsidRPr="005B02CB">
        <w:rPr>
          <w:rFonts w:asciiTheme="majorHAnsi" w:hAnsiTheme="majorHAnsi"/>
        </w:rPr>
        <w:t xml:space="preserve">навыков </w:t>
      </w:r>
      <w:r w:rsidR="00E54BB0" w:rsidRPr="005B02CB">
        <w:rPr>
          <w:rFonts w:asciiTheme="majorHAnsi" w:hAnsiTheme="majorHAnsi"/>
          <w:lang w:val="ro-RO"/>
        </w:rPr>
        <w:t xml:space="preserve">базовой лексики и базовой </w:t>
      </w:r>
      <w:r w:rsidR="00681593" w:rsidRPr="005B02CB">
        <w:rPr>
          <w:rFonts w:asciiTheme="majorHAnsi" w:hAnsiTheme="majorHAnsi"/>
        </w:rPr>
        <w:t>медицин</w:t>
      </w:r>
      <w:r w:rsidR="00E54BB0" w:rsidRPr="005B02CB">
        <w:rPr>
          <w:rFonts w:asciiTheme="majorHAnsi" w:hAnsiTheme="majorHAnsi"/>
          <w:lang w:val="ro-RO"/>
        </w:rPr>
        <w:t>ской терминологии;</w:t>
      </w:r>
    </w:p>
    <w:p w14:paraId="0E9A2B0B" w14:textId="77777777" w:rsidR="00E54BB0" w:rsidRPr="005B02CB" w:rsidRDefault="00297784" w:rsidP="007D510A">
      <w:pPr>
        <w:widowControl w:val="0"/>
        <w:numPr>
          <w:ilvl w:val="0"/>
          <w:numId w:val="12"/>
        </w:numPr>
        <w:spacing w:before="12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Р</w:t>
      </w:r>
      <w:r w:rsidRPr="005B02CB">
        <w:rPr>
          <w:rFonts w:asciiTheme="majorHAnsi" w:hAnsiTheme="majorHAnsi"/>
          <w:lang w:val="ro-RO"/>
        </w:rPr>
        <w:t>азвитие</w:t>
      </w:r>
      <w:r w:rsidRPr="005B02CB">
        <w:rPr>
          <w:rFonts w:asciiTheme="majorHAnsi" w:hAnsiTheme="majorHAnsi"/>
        </w:rPr>
        <w:t xml:space="preserve"> и усваивание </w:t>
      </w:r>
      <w:r w:rsidR="00E54BB0" w:rsidRPr="005B02CB">
        <w:rPr>
          <w:rFonts w:asciiTheme="majorHAnsi" w:hAnsiTheme="majorHAnsi"/>
          <w:lang w:val="ro-RO"/>
        </w:rPr>
        <w:t>способностей анализировать и синтезировать информацию из достоверных источников и представлять ее в устной или письменной форме;</w:t>
      </w:r>
    </w:p>
    <w:p w14:paraId="4B71EFA1" w14:textId="77777777" w:rsidR="00E54BB0" w:rsidRPr="005B02CB" w:rsidRDefault="00297784" w:rsidP="007D510A">
      <w:pPr>
        <w:widowControl w:val="0"/>
        <w:numPr>
          <w:ilvl w:val="0"/>
          <w:numId w:val="12"/>
        </w:numPr>
        <w:spacing w:before="12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lastRenderedPageBreak/>
        <w:t>Знакомство</w:t>
      </w:r>
      <w:r w:rsidRPr="005B02CB">
        <w:rPr>
          <w:rFonts w:asciiTheme="majorHAnsi" w:hAnsiTheme="majorHAnsi"/>
          <w:lang w:val="ro-RO"/>
        </w:rPr>
        <w:t xml:space="preserve"> студентов с</w:t>
      </w:r>
      <w:r w:rsidR="00E54BB0" w:rsidRPr="005B02CB">
        <w:rPr>
          <w:rFonts w:asciiTheme="majorHAnsi" w:hAnsiTheme="majorHAnsi"/>
          <w:lang w:val="ro-RO"/>
        </w:rPr>
        <w:t xml:space="preserve"> </w:t>
      </w:r>
      <w:r w:rsidRPr="005B02CB">
        <w:rPr>
          <w:rFonts w:asciiTheme="majorHAnsi" w:hAnsiTheme="majorHAnsi"/>
        </w:rPr>
        <w:t>медицинской тематикой</w:t>
      </w:r>
      <w:r w:rsidR="00E54BB0" w:rsidRPr="005B02CB">
        <w:rPr>
          <w:rFonts w:asciiTheme="majorHAnsi" w:hAnsiTheme="majorHAnsi"/>
          <w:lang w:val="ro-RO"/>
        </w:rPr>
        <w:t>, с целью развития межкультурного и междисциплинарного диалога;</w:t>
      </w:r>
    </w:p>
    <w:p w14:paraId="6D02DAE3" w14:textId="77777777" w:rsidR="00E54BB0" w:rsidRPr="005B02CB" w:rsidRDefault="00297784" w:rsidP="007D510A">
      <w:pPr>
        <w:widowControl w:val="0"/>
        <w:numPr>
          <w:ilvl w:val="0"/>
          <w:numId w:val="12"/>
        </w:numPr>
        <w:spacing w:before="12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С</w:t>
      </w:r>
      <w:r w:rsidRPr="005B02CB">
        <w:rPr>
          <w:rFonts w:asciiTheme="majorHAnsi" w:hAnsiTheme="majorHAnsi"/>
          <w:lang w:val="ro-RO"/>
        </w:rPr>
        <w:t>мо</w:t>
      </w:r>
      <w:r w:rsidRPr="005B02CB">
        <w:rPr>
          <w:rFonts w:asciiTheme="majorHAnsi" w:hAnsiTheme="majorHAnsi"/>
        </w:rPr>
        <w:t>гут</w:t>
      </w:r>
      <w:r w:rsidRPr="005B02CB">
        <w:rPr>
          <w:rFonts w:asciiTheme="majorHAnsi" w:hAnsiTheme="majorHAnsi"/>
          <w:lang w:val="ro-RO"/>
        </w:rPr>
        <w:t xml:space="preserve"> методич</w:t>
      </w:r>
      <w:r w:rsidRPr="005B02CB">
        <w:rPr>
          <w:rFonts w:asciiTheme="majorHAnsi" w:hAnsiTheme="majorHAnsi"/>
        </w:rPr>
        <w:t>ески</w:t>
      </w:r>
      <w:r w:rsidR="00E54BB0" w:rsidRPr="005B02CB">
        <w:rPr>
          <w:rFonts w:asciiTheme="majorHAnsi" w:hAnsiTheme="majorHAnsi"/>
          <w:lang w:val="ro-RO"/>
        </w:rPr>
        <w:t xml:space="preserve"> разработать презентацию или описание, подчеркивающее важные моменты и детали, относящиеся к профессиональной сфере;</w:t>
      </w:r>
    </w:p>
    <w:p w14:paraId="219429C8" w14:textId="77777777" w:rsidR="00297784" w:rsidRPr="005B02CB" w:rsidRDefault="00297784" w:rsidP="007D510A">
      <w:pPr>
        <w:widowControl w:val="0"/>
        <w:numPr>
          <w:ilvl w:val="0"/>
          <w:numId w:val="12"/>
        </w:numPr>
        <w:spacing w:before="12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С</w:t>
      </w:r>
      <w:r w:rsidRPr="005B02CB">
        <w:rPr>
          <w:rFonts w:asciiTheme="majorHAnsi" w:hAnsiTheme="majorHAnsi"/>
          <w:lang w:val="ro-RO"/>
        </w:rPr>
        <w:t>мо</w:t>
      </w:r>
      <w:r w:rsidRPr="005B02CB">
        <w:rPr>
          <w:rFonts w:asciiTheme="majorHAnsi" w:hAnsiTheme="majorHAnsi"/>
        </w:rPr>
        <w:t>гут</w:t>
      </w:r>
      <w:r w:rsidR="00E54BB0" w:rsidRPr="005B02CB">
        <w:rPr>
          <w:rFonts w:asciiTheme="majorHAnsi" w:hAnsiTheme="majorHAnsi"/>
          <w:lang w:val="ro-RO"/>
        </w:rPr>
        <w:t xml:space="preserve"> пис</w:t>
      </w:r>
      <w:r w:rsidRPr="005B02CB">
        <w:rPr>
          <w:rFonts w:asciiTheme="majorHAnsi" w:hAnsiTheme="majorHAnsi"/>
          <w:lang w:val="ro-RO"/>
        </w:rPr>
        <w:t>ать четкие и подробные тексты</w:t>
      </w:r>
      <w:r w:rsidRPr="005B02CB">
        <w:rPr>
          <w:rFonts w:asciiTheme="majorHAnsi" w:hAnsiTheme="majorHAnsi"/>
        </w:rPr>
        <w:t xml:space="preserve"> на</w:t>
      </w:r>
      <w:r w:rsidRPr="005B02CB">
        <w:rPr>
          <w:rFonts w:asciiTheme="majorHAnsi" w:hAnsiTheme="majorHAnsi"/>
          <w:lang w:val="ro-RO"/>
        </w:rPr>
        <w:t xml:space="preserve"> медицинс</w:t>
      </w:r>
      <w:r w:rsidRPr="005B02CB">
        <w:rPr>
          <w:rFonts w:asciiTheme="majorHAnsi" w:hAnsiTheme="majorHAnsi"/>
        </w:rPr>
        <w:t>кую</w:t>
      </w:r>
      <w:r w:rsidRPr="005B02CB">
        <w:rPr>
          <w:rFonts w:asciiTheme="majorHAnsi" w:hAnsiTheme="majorHAnsi"/>
          <w:lang w:val="ro-RO"/>
        </w:rPr>
        <w:t xml:space="preserve"> тема</w:t>
      </w:r>
      <w:r w:rsidRPr="005B02CB">
        <w:rPr>
          <w:rFonts w:asciiTheme="majorHAnsi" w:hAnsiTheme="majorHAnsi"/>
        </w:rPr>
        <w:t>тику</w:t>
      </w:r>
      <w:r w:rsidR="00E54BB0" w:rsidRPr="005B02CB">
        <w:rPr>
          <w:rFonts w:asciiTheme="majorHAnsi" w:hAnsiTheme="majorHAnsi"/>
          <w:lang w:val="ro-RO"/>
        </w:rPr>
        <w:t xml:space="preserve"> путем обобщения и оценки информации и аргументов, заимствованных из разных источников;</w:t>
      </w:r>
    </w:p>
    <w:p w14:paraId="4C13A61D" w14:textId="77777777" w:rsidR="00AA4BE3" w:rsidRPr="005B02CB" w:rsidRDefault="00297784" w:rsidP="007D510A">
      <w:pPr>
        <w:widowControl w:val="0"/>
        <w:numPr>
          <w:ilvl w:val="0"/>
          <w:numId w:val="12"/>
        </w:numPr>
        <w:spacing w:before="12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С</w:t>
      </w:r>
      <w:r w:rsidR="00E54BB0" w:rsidRPr="005B02CB">
        <w:rPr>
          <w:rFonts w:asciiTheme="majorHAnsi" w:hAnsiTheme="majorHAnsi"/>
          <w:lang w:val="ro-RO"/>
        </w:rPr>
        <w:t xml:space="preserve">могут </w:t>
      </w:r>
      <w:r w:rsidRPr="005B02CB">
        <w:rPr>
          <w:rFonts w:asciiTheme="majorHAnsi" w:hAnsiTheme="majorHAnsi"/>
        </w:rPr>
        <w:t>строго</w:t>
      </w:r>
      <w:r w:rsidR="00E54BB0" w:rsidRPr="005B02CB">
        <w:rPr>
          <w:rFonts w:asciiTheme="majorHAnsi" w:hAnsiTheme="majorHAnsi"/>
          <w:lang w:val="ro-RO"/>
        </w:rPr>
        <w:t xml:space="preserve"> следовать </w:t>
      </w:r>
      <w:r w:rsidRPr="005B02CB">
        <w:rPr>
          <w:rFonts w:asciiTheme="majorHAnsi" w:hAnsiTheme="majorHAnsi"/>
        </w:rPr>
        <w:t>долгосрочному включению</w:t>
      </w:r>
      <w:r w:rsidR="00E54BB0" w:rsidRPr="005B02CB">
        <w:rPr>
          <w:rFonts w:asciiTheme="majorHAnsi" w:hAnsiTheme="majorHAnsi"/>
          <w:lang w:val="ro-RO"/>
        </w:rPr>
        <w:t xml:space="preserve"> и сложной аргументации при условии, что субъект достаточно хорошо знаком и что общий план воздействия показан </w:t>
      </w:r>
      <w:r w:rsidRPr="005B02CB">
        <w:rPr>
          <w:rFonts w:asciiTheme="majorHAnsi" w:hAnsiTheme="majorHAnsi"/>
        </w:rPr>
        <w:t xml:space="preserve">с помощью эксплицитных </w:t>
      </w:r>
      <w:r w:rsidRPr="005B02CB">
        <w:rPr>
          <w:rFonts w:asciiTheme="majorHAnsi" w:hAnsiTheme="majorHAnsi"/>
          <w:lang w:val="ro-RO"/>
        </w:rPr>
        <w:t>индикатор</w:t>
      </w:r>
      <w:r w:rsidRPr="005B02CB">
        <w:rPr>
          <w:rFonts w:asciiTheme="majorHAnsi" w:hAnsiTheme="majorHAnsi"/>
        </w:rPr>
        <w:t>ов.</w:t>
      </w:r>
    </w:p>
    <w:p w14:paraId="28D872D0" w14:textId="77777777" w:rsidR="004D5B49" w:rsidRPr="00F4096E" w:rsidRDefault="00AA61BD" w:rsidP="00B12B04">
      <w:pPr>
        <w:pStyle w:val="ColorfulList-Accent11"/>
        <w:widowControl w:val="0"/>
        <w:numPr>
          <w:ilvl w:val="0"/>
          <w:numId w:val="20"/>
        </w:numPr>
        <w:tabs>
          <w:tab w:val="left" w:pos="851"/>
        </w:tabs>
        <w:spacing w:before="360" w:after="240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</w:rPr>
        <w:t>Индивидуальная работа студента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45"/>
        <w:gridCol w:w="3138"/>
        <w:gridCol w:w="2629"/>
        <w:gridCol w:w="1399"/>
      </w:tblGrid>
      <w:tr w:rsidR="008245BC" w:rsidRPr="00A63E65" w14:paraId="2BC01F8E" w14:textId="77777777" w:rsidTr="004D5B49">
        <w:trPr>
          <w:jc w:val="center"/>
        </w:trPr>
        <w:tc>
          <w:tcPr>
            <w:tcW w:w="529" w:type="dxa"/>
            <w:vAlign w:val="center"/>
          </w:tcPr>
          <w:p w14:paraId="12B96BF5" w14:textId="77777777" w:rsidR="004D5B49" w:rsidRPr="005B02CB" w:rsidRDefault="004D5B49" w:rsidP="004D5B49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  <w:lang w:val="ro-RO"/>
              </w:rPr>
              <w:t>Nr.</w:t>
            </w:r>
          </w:p>
        </w:tc>
        <w:tc>
          <w:tcPr>
            <w:tcW w:w="1497" w:type="dxa"/>
            <w:vAlign w:val="center"/>
          </w:tcPr>
          <w:p w14:paraId="6E6F5A09" w14:textId="59528ED9" w:rsidR="004D5B49" w:rsidRPr="005B02CB" w:rsidRDefault="007D510A" w:rsidP="004D5B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510A">
              <w:rPr>
                <w:rFonts w:asciiTheme="majorHAnsi" w:hAnsiTheme="majorHAnsi"/>
                <w:sz w:val="22"/>
                <w:szCs w:val="22"/>
              </w:rPr>
              <w:t>Ожидаемый резултат</w:t>
            </w:r>
          </w:p>
        </w:tc>
        <w:tc>
          <w:tcPr>
            <w:tcW w:w="3875" w:type="dxa"/>
            <w:vAlign w:val="center"/>
          </w:tcPr>
          <w:p w14:paraId="40DE08C6" w14:textId="7E03D0D7" w:rsidR="004D5B49" w:rsidRPr="005B02CB" w:rsidRDefault="007D510A" w:rsidP="004D5B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510A">
              <w:rPr>
                <w:rFonts w:asciiTheme="majorHAnsi" w:hAnsiTheme="majorHAnsi"/>
                <w:sz w:val="22"/>
                <w:szCs w:val="22"/>
              </w:rPr>
              <w:t>Стратегии реализации</w:t>
            </w:r>
          </w:p>
        </w:tc>
        <w:tc>
          <w:tcPr>
            <w:tcW w:w="2960" w:type="dxa"/>
            <w:vAlign w:val="center"/>
          </w:tcPr>
          <w:p w14:paraId="2103775D" w14:textId="52B347A6" w:rsidR="004D5B49" w:rsidRPr="005B02CB" w:rsidRDefault="00F422E2" w:rsidP="004D5B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 xml:space="preserve">Критерии </w:t>
            </w:r>
            <w:r w:rsidR="007D510A" w:rsidRPr="007D510A">
              <w:rPr>
                <w:rFonts w:asciiTheme="majorHAnsi" w:hAnsiTheme="majorHAnsi"/>
                <w:sz w:val="22"/>
                <w:szCs w:val="22"/>
              </w:rPr>
              <w:t>оценки</w:t>
            </w:r>
          </w:p>
        </w:tc>
        <w:tc>
          <w:tcPr>
            <w:tcW w:w="1267" w:type="dxa"/>
            <w:vAlign w:val="center"/>
          </w:tcPr>
          <w:p w14:paraId="1D06DFB0" w14:textId="63E4C12C" w:rsidR="004D5B49" w:rsidRPr="005B02CB" w:rsidRDefault="007D510A" w:rsidP="004D5B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510A">
              <w:rPr>
                <w:rFonts w:asciiTheme="majorHAnsi" w:hAnsiTheme="majorHAnsi"/>
                <w:sz w:val="22"/>
                <w:szCs w:val="22"/>
              </w:rPr>
              <w:t>Срок реализации</w:t>
            </w:r>
          </w:p>
        </w:tc>
      </w:tr>
      <w:tr w:rsidR="008245BC" w:rsidRPr="00965478" w14:paraId="25CC8F61" w14:textId="77777777" w:rsidTr="004D5B49">
        <w:trPr>
          <w:jc w:val="center"/>
        </w:trPr>
        <w:tc>
          <w:tcPr>
            <w:tcW w:w="529" w:type="dxa"/>
            <w:vAlign w:val="center"/>
          </w:tcPr>
          <w:p w14:paraId="04876268" w14:textId="77777777" w:rsidR="004D5B49" w:rsidRPr="005B02CB" w:rsidRDefault="004D5B49" w:rsidP="004D5B49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1497" w:type="dxa"/>
            <w:vAlign w:val="center"/>
          </w:tcPr>
          <w:p w14:paraId="58D6DEC3" w14:textId="77777777" w:rsidR="00F422E2" w:rsidRPr="005B02CB" w:rsidRDefault="00F422E2" w:rsidP="004D5B49">
            <w:pPr>
              <w:spacing w:before="60" w:after="60"/>
              <w:ind w:left="132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Разработка тематических лексикографических глоссариев</w:t>
            </w:r>
          </w:p>
          <w:p w14:paraId="462CB468" w14:textId="77777777" w:rsidR="004D5B49" w:rsidRPr="005B02CB" w:rsidRDefault="004D5B49" w:rsidP="004D5B49">
            <w:pPr>
              <w:spacing w:before="60" w:after="60"/>
              <w:ind w:left="132"/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875" w:type="dxa"/>
            <w:vAlign w:val="center"/>
          </w:tcPr>
          <w:p w14:paraId="3C11E441" w14:textId="77777777" w:rsidR="00F422E2" w:rsidRPr="005B02CB" w:rsidRDefault="00F422E2" w:rsidP="00F422E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Составление списков терминологических лексических единиц;</w:t>
            </w:r>
          </w:p>
          <w:p w14:paraId="156E6FBA" w14:textId="77777777" w:rsidR="00F422E2" w:rsidRPr="005B02CB" w:rsidRDefault="00F422E2" w:rsidP="00F422E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Перевод терминологических лексических единиц;</w:t>
            </w:r>
          </w:p>
          <w:p w14:paraId="48C0EB71" w14:textId="77777777" w:rsidR="00F422E2" w:rsidRPr="005B02CB" w:rsidRDefault="00F422E2" w:rsidP="00F422E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Использование транскрипционных знаков;</w:t>
            </w:r>
          </w:p>
          <w:p w14:paraId="2C1522B9" w14:textId="77777777" w:rsidR="00F422E2" w:rsidRPr="005B02CB" w:rsidRDefault="00F422E2" w:rsidP="00F422E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Указание семантических и полисемантических валентностей терминологических лексических единиц;</w:t>
            </w:r>
          </w:p>
          <w:p w14:paraId="41E1D06C" w14:textId="77777777" w:rsidR="004D5B49" w:rsidRPr="005B02CB" w:rsidRDefault="00F422E2" w:rsidP="00F422E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Контекстуализация терминологических лексических единиц.</w:t>
            </w:r>
          </w:p>
        </w:tc>
        <w:tc>
          <w:tcPr>
            <w:tcW w:w="2960" w:type="dxa"/>
            <w:vAlign w:val="center"/>
          </w:tcPr>
          <w:p w14:paraId="0F05A870" w14:textId="77777777" w:rsidR="004D5B49" w:rsidRPr="005B02CB" w:rsidRDefault="00F422E2" w:rsidP="00E3400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Корректность презентации и перевода терминологических лексических единиц</w:t>
            </w:r>
            <w:r w:rsidR="004D5B49" w:rsidRPr="005B02CB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671B850F" w14:textId="77777777" w:rsidR="004D5B49" w:rsidRPr="005B02CB" w:rsidRDefault="00F422E2" w:rsidP="00F422E2">
            <w:pPr>
              <w:spacing w:before="60" w:after="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В течение семестра</w:t>
            </w:r>
          </w:p>
        </w:tc>
      </w:tr>
      <w:tr w:rsidR="008245BC" w:rsidRPr="00677826" w14:paraId="32A262E4" w14:textId="77777777" w:rsidTr="004D5B49">
        <w:trPr>
          <w:jc w:val="center"/>
        </w:trPr>
        <w:tc>
          <w:tcPr>
            <w:tcW w:w="529" w:type="dxa"/>
            <w:vAlign w:val="center"/>
          </w:tcPr>
          <w:p w14:paraId="33A54A8A" w14:textId="77777777" w:rsidR="004D5B49" w:rsidRPr="005B02CB" w:rsidRDefault="004D5B49" w:rsidP="004D5B49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1497" w:type="dxa"/>
            <w:vAlign w:val="center"/>
          </w:tcPr>
          <w:p w14:paraId="672962DA" w14:textId="77777777" w:rsidR="004D5B49" w:rsidRPr="005B02CB" w:rsidRDefault="00F422E2" w:rsidP="004D5B49">
            <w:pPr>
              <w:spacing w:before="60" w:after="60"/>
              <w:ind w:left="132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Тематические проекты</w:t>
            </w:r>
          </w:p>
        </w:tc>
        <w:tc>
          <w:tcPr>
            <w:tcW w:w="3875" w:type="dxa"/>
            <w:vAlign w:val="center"/>
          </w:tcPr>
          <w:p w14:paraId="39C2336A" w14:textId="77777777" w:rsidR="004D5B49" w:rsidRPr="005B02CB" w:rsidRDefault="00F422E2" w:rsidP="004D5B4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Разработка отчетов, тематических тезисов;</w:t>
            </w:r>
          </w:p>
          <w:p w14:paraId="6A3B4AC3" w14:textId="77777777" w:rsidR="004D5B49" w:rsidRPr="005B02CB" w:rsidRDefault="00F422E2" w:rsidP="004D5B4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Работа с терминологической лексикой;</w:t>
            </w:r>
          </w:p>
          <w:p w14:paraId="7FB01232" w14:textId="77777777" w:rsidR="004D5B49" w:rsidRPr="005B02CB" w:rsidRDefault="00F422E2" w:rsidP="0067782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Разработка</w:t>
            </w:r>
            <w:r w:rsidRPr="005B02C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="00677826" w:rsidRPr="005B02CB">
              <w:rPr>
                <w:rFonts w:asciiTheme="majorHAnsi" w:hAnsiTheme="majorHAnsi"/>
                <w:sz w:val="22"/>
                <w:szCs w:val="22"/>
              </w:rPr>
              <w:t>резюме.</w:t>
            </w:r>
          </w:p>
        </w:tc>
        <w:tc>
          <w:tcPr>
            <w:tcW w:w="2960" w:type="dxa"/>
            <w:vAlign w:val="center"/>
          </w:tcPr>
          <w:p w14:paraId="20B715EE" w14:textId="77777777" w:rsidR="004D5B49" w:rsidRPr="005B02CB" w:rsidRDefault="00677826" w:rsidP="00CB635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Возможность выделять важную  информацию из статей.  Корректность представления информации</w:t>
            </w:r>
            <w:r w:rsidR="004D5B49" w:rsidRPr="005B02CB">
              <w:rPr>
                <w:rFonts w:asciiTheme="majorHAnsi" w:hAnsiTheme="maj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1267" w:type="dxa"/>
            <w:vAlign w:val="center"/>
          </w:tcPr>
          <w:p w14:paraId="2AD1186A" w14:textId="77777777" w:rsidR="004D5B49" w:rsidRPr="005B02CB" w:rsidRDefault="00677826" w:rsidP="00677826">
            <w:pPr>
              <w:spacing w:before="60" w:after="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В течение семестра</w:t>
            </w:r>
          </w:p>
        </w:tc>
      </w:tr>
      <w:tr w:rsidR="008245BC" w:rsidRPr="00965478" w14:paraId="4D0EC13B" w14:textId="77777777" w:rsidTr="004D5B49">
        <w:trPr>
          <w:jc w:val="center"/>
        </w:trPr>
        <w:tc>
          <w:tcPr>
            <w:tcW w:w="529" w:type="dxa"/>
            <w:vAlign w:val="center"/>
          </w:tcPr>
          <w:p w14:paraId="1AB88A24" w14:textId="77777777" w:rsidR="004D5B49" w:rsidRPr="005B02CB" w:rsidRDefault="004D5B49" w:rsidP="004D5B49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  <w:lang w:val="ro-RO"/>
              </w:rPr>
              <w:t>3.</w:t>
            </w:r>
          </w:p>
        </w:tc>
        <w:tc>
          <w:tcPr>
            <w:tcW w:w="1497" w:type="dxa"/>
            <w:vAlign w:val="center"/>
          </w:tcPr>
          <w:p w14:paraId="34983B3B" w14:textId="77777777" w:rsidR="004D5B49" w:rsidRPr="005B02CB" w:rsidRDefault="00677826" w:rsidP="004D5B49">
            <w:pPr>
              <w:spacing w:before="60" w:after="60"/>
              <w:ind w:left="132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Тематические видеопроекты</w:t>
            </w:r>
          </w:p>
        </w:tc>
        <w:tc>
          <w:tcPr>
            <w:tcW w:w="3875" w:type="dxa"/>
            <w:vAlign w:val="center"/>
          </w:tcPr>
          <w:p w14:paraId="4F250A18" w14:textId="77777777" w:rsidR="004D5B49" w:rsidRPr="005B02CB" w:rsidRDefault="00677826" w:rsidP="00CB635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Просмотр видеодокументов</w:t>
            </w:r>
            <w:r w:rsidR="004D5B49" w:rsidRPr="005B02CB">
              <w:rPr>
                <w:rFonts w:asciiTheme="majorHAnsi" w:hAnsiTheme="majorHAnsi"/>
                <w:sz w:val="22"/>
                <w:szCs w:val="22"/>
                <w:lang w:val="ro-RO"/>
              </w:rPr>
              <w:t>;</w:t>
            </w:r>
          </w:p>
          <w:p w14:paraId="5B011561" w14:textId="77777777" w:rsidR="004D5B49" w:rsidRPr="005B02CB" w:rsidRDefault="00677826" w:rsidP="00CB635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  <w:lang w:val="ro-RO"/>
              </w:rPr>
              <w:t>Составление списков терминологических лексических единиц</w:t>
            </w:r>
            <w:r w:rsidR="004D5B49" w:rsidRPr="005B02CB">
              <w:rPr>
                <w:rFonts w:asciiTheme="majorHAnsi" w:hAnsiTheme="majorHAnsi"/>
                <w:sz w:val="22"/>
                <w:szCs w:val="22"/>
                <w:lang w:val="ro-RO"/>
              </w:rPr>
              <w:t>;</w:t>
            </w:r>
          </w:p>
          <w:p w14:paraId="539E2233" w14:textId="77777777" w:rsidR="004D5B49" w:rsidRPr="005B02CB" w:rsidRDefault="00677826" w:rsidP="00CB635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Заполнение контрольных бланков на прослушивание аудио и соответствие услышанного</w:t>
            </w:r>
            <w:r w:rsidR="004D5B49" w:rsidRPr="005B02CB">
              <w:rPr>
                <w:rFonts w:asciiTheme="majorHAnsi" w:hAnsiTheme="maj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2960" w:type="dxa"/>
            <w:vAlign w:val="center"/>
          </w:tcPr>
          <w:p w14:paraId="7492D0F2" w14:textId="77777777" w:rsidR="00784841" w:rsidRPr="005B02CB" w:rsidRDefault="00677826" w:rsidP="004D5B4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  <w:lang w:val="ro-RO"/>
              </w:rPr>
              <w:t>Формирование навыка раскрытия содержания видеодокумента</w:t>
            </w:r>
            <w:r w:rsidR="00784841" w:rsidRPr="005B02CB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. </w:t>
            </w:r>
          </w:p>
          <w:p w14:paraId="3F66CCA0" w14:textId="77777777" w:rsidR="004D5B49" w:rsidRPr="005B02CB" w:rsidRDefault="004D5B49" w:rsidP="004D5B4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1267" w:type="dxa"/>
            <w:vAlign w:val="center"/>
          </w:tcPr>
          <w:p w14:paraId="65C4E193" w14:textId="77777777" w:rsidR="004D5B49" w:rsidRPr="005B02CB" w:rsidRDefault="00677826" w:rsidP="00677826">
            <w:pPr>
              <w:spacing w:before="60" w:after="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В течение семестра</w:t>
            </w:r>
          </w:p>
        </w:tc>
      </w:tr>
      <w:tr w:rsidR="008245BC" w:rsidRPr="00466EFA" w14:paraId="37E3646F" w14:textId="77777777" w:rsidTr="004D5B49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CD" w14:textId="77777777" w:rsidR="004D5B49" w:rsidRPr="005B02CB" w:rsidRDefault="004D5B49" w:rsidP="004D5B49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BC7F" w14:textId="77777777" w:rsidR="004D5B49" w:rsidRPr="005B02CB" w:rsidRDefault="00A039DF" w:rsidP="004D5B49">
            <w:pPr>
              <w:spacing w:before="60" w:after="60"/>
              <w:ind w:left="132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Индивидуальные портфолио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1181" w14:textId="77777777" w:rsidR="004D5B49" w:rsidRPr="005B02CB" w:rsidRDefault="00A039DF" w:rsidP="00A039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 xml:space="preserve">Наполнение портфолио информационными, </w:t>
            </w:r>
            <w:r w:rsidRPr="005B02CB">
              <w:rPr>
                <w:rFonts w:asciiTheme="majorHAnsi" w:hAnsiTheme="majorHAnsi"/>
                <w:sz w:val="22"/>
                <w:szCs w:val="22"/>
              </w:rPr>
              <w:lastRenderedPageBreak/>
              <w:t>лексическими и грамматическими источниками.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52A3" w14:textId="77777777" w:rsidR="004D5B49" w:rsidRPr="005B02CB" w:rsidRDefault="00A039DF" w:rsidP="004D5B4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Степень наполненности и </w:t>
            </w:r>
            <w:r w:rsidRPr="005B02CB">
              <w:rPr>
                <w:rFonts w:asciiTheme="majorHAnsi" w:hAnsiTheme="majorHAnsi"/>
                <w:sz w:val="22"/>
                <w:szCs w:val="22"/>
              </w:rPr>
              <w:lastRenderedPageBreak/>
              <w:t>независимая деятельность.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09B6" w14:textId="77777777" w:rsidR="004D5B49" w:rsidRPr="005B02CB" w:rsidRDefault="00A039DF" w:rsidP="00A039DF">
            <w:pPr>
              <w:spacing w:before="60" w:after="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lastRenderedPageBreak/>
              <w:t>В течение семестра</w:t>
            </w:r>
          </w:p>
        </w:tc>
      </w:tr>
      <w:tr w:rsidR="008245BC" w:rsidRPr="00466EFA" w14:paraId="34C6B317" w14:textId="77777777" w:rsidTr="004D5B49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BD95" w14:textId="77777777" w:rsidR="004D5B49" w:rsidRPr="005B02CB" w:rsidRDefault="004D5B49" w:rsidP="004D5B49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5B02CB">
              <w:rPr>
                <w:rFonts w:asciiTheme="majorHAnsi" w:hAnsiTheme="majorHAnsi"/>
                <w:sz w:val="22"/>
                <w:szCs w:val="22"/>
                <w:lang w:val="ro-RO"/>
              </w:rPr>
              <w:t>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CD01" w14:textId="77777777" w:rsidR="004D5B49" w:rsidRPr="005B02CB" w:rsidRDefault="008245BC" w:rsidP="008245BC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Работа со специализированной прессой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6AF8" w14:textId="77777777" w:rsidR="004D5B49" w:rsidRPr="005B02CB" w:rsidRDefault="00A039DF" w:rsidP="004D5B4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Разработка сводных статей и обзоров.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A23" w14:textId="77777777" w:rsidR="004D5B49" w:rsidRPr="005B02CB" w:rsidRDefault="008245BC" w:rsidP="008245B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 xml:space="preserve">Степень понимания и отбора научной информации.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8379" w14:textId="77777777" w:rsidR="004D5B49" w:rsidRPr="005B02CB" w:rsidRDefault="008245BC" w:rsidP="008245BC">
            <w:pPr>
              <w:spacing w:before="60" w:after="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02CB">
              <w:rPr>
                <w:rFonts w:asciiTheme="majorHAnsi" w:hAnsiTheme="majorHAnsi"/>
                <w:sz w:val="22"/>
                <w:szCs w:val="22"/>
              </w:rPr>
              <w:t>В течение семестра</w:t>
            </w:r>
          </w:p>
        </w:tc>
      </w:tr>
    </w:tbl>
    <w:p w14:paraId="45D15631" w14:textId="246D68AB" w:rsidR="006332AA" w:rsidRPr="005B02CB" w:rsidRDefault="00C328DF" w:rsidP="00B12B04">
      <w:pPr>
        <w:pStyle w:val="ColorfulList-Accent11"/>
        <w:widowControl w:val="0"/>
        <w:numPr>
          <w:ilvl w:val="0"/>
          <w:numId w:val="20"/>
        </w:numPr>
        <w:tabs>
          <w:tab w:val="left" w:pos="851"/>
        </w:tabs>
        <w:spacing w:before="240" w:after="240" w:line="276" w:lineRule="auto"/>
        <w:contextualSpacing w:val="0"/>
        <w:rPr>
          <w:rFonts w:asciiTheme="majorHAnsi" w:hAnsiTheme="majorHAnsi"/>
          <w:b/>
          <w:i/>
          <w:color w:val="000000"/>
          <w:sz w:val="28"/>
          <w:szCs w:val="28"/>
          <w:lang w:val="ro-RO"/>
        </w:rPr>
      </w:pPr>
      <w:r w:rsidRPr="005B02CB">
        <w:rPr>
          <w:rFonts w:asciiTheme="majorHAnsi" w:hAnsiTheme="majorHAnsi"/>
          <w:b/>
          <w:caps/>
          <w:sz w:val="28"/>
        </w:rPr>
        <w:t>Методологические предложения</w:t>
      </w:r>
      <w:r w:rsidRPr="005B02CB">
        <w:rPr>
          <w:rFonts w:asciiTheme="majorHAnsi" w:hAnsiTheme="majorHAnsi"/>
          <w:b/>
          <w:caps/>
          <w:sz w:val="28"/>
          <w:lang w:val="ro-RO"/>
        </w:rPr>
        <w:t xml:space="preserve"> </w:t>
      </w:r>
      <w:r w:rsidRPr="005B02CB">
        <w:rPr>
          <w:rFonts w:asciiTheme="majorHAnsi" w:hAnsiTheme="majorHAnsi"/>
          <w:b/>
          <w:caps/>
          <w:sz w:val="28"/>
        </w:rPr>
        <w:t>по процессу преподавания-обучения-о</w:t>
      </w:r>
      <w:r w:rsidR="006016A7" w:rsidRPr="006016A7">
        <w:rPr>
          <w:rFonts w:asciiTheme="majorHAnsi" w:hAnsiTheme="majorHAnsi"/>
          <w:b/>
          <w:caps/>
          <w:sz w:val="28"/>
        </w:rPr>
        <w:t>ЦЕНКИ</w:t>
      </w:r>
    </w:p>
    <w:p w14:paraId="0AE471AB" w14:textId="0F5D93DB" w:rsidR="00F01D29" w:rsidRPr="00A1132A" w:rsidRDefault="001E7373" w:rsidP="00B12B04">
      <w:pPr>
        <w:pStyle w:val="ListParagraph"/>
        <w:widowControl w:val="0"/>
        <w:numPr>
          <w:ilvl w:val="0"/>
          <w:numId w:val="57"/>
        </w:numPr>
        <w:spacing w:before="240" w:line="276" w:lineRule="auto"/>
        <w:ind w:left="1418"/>
        <w:rPr>
          <w:rFonts w:asciiTheme="majorHAnsi" w:hAnsiTheme="majorHAnsi"/>
          <w:b/>
          <w:i/>
          <w:color w:val="000000"/>
          <w:lang w:val="ro-RO"/>
        </w:rPr>
      </w:pPr>
      <w:r w:rsidRPr="00A1132A">
        <w:rPr>
          <w:rFonts w:asciiTheme="majorHAnsi" w:hAnsiTheme="majorHAnsi"/>
          <w:b/>
          <w:i/>
          <w:color w:val="000000"/>
          <w:lang w:val="ro-RO"/>
        </w:rPr>
        <w:t xml:space="preserve">Используемые методы преподавания </w:t>
      </w:r>
      <w:r w:rsidR="006016A7" w:rsidRPr="006016A7">
        <w:rPr>
          <w:rFonts w:asciiTheme="majorHAnsi" w:hAnsiTheme="majorHAnsi"/>
          <w:b/>
          <w:i/>
          <w:color w:val="000000"/>
          <w:lang w:val="ro-RO"/>
        </w:rPr>
        <w:t>/</w:t>
      </w:r>
      <w:r w:rsidRPr="00A1132A">
        <w:rPr>
          <w:rFonts w:asciiTheme="majorHAnsi" w:hAnsiTheme="majorHAnsi"/>
          <w:b/>
          <w:i/>
          <w:color w:val="000000"/>
          <w:lang w:val="ro-RO"/>
        </w:rPr>
        <w:t xml:space="preserve"> обучения</w:t>
      </w:r>
      <w:r w:rsidR="006016A7">
        <w:rPr>
          <w:rFonts w:asciiTheme="majorHAnsi" w:hAnsiTheme="majorHAnsi"/>
          <w:b/>
          <w:i/>
          <w:color w:val="000000"/>
          <w:lang w:val="ro-RO"/>
        </w:rPr>
        <w:t>:</w:t>
      </w:r>
    </w:p>
    <w:p w14:paraId="78E954C1" w14:textId="77777777" w:rsidR="001E7373" w:rsidRPr="005B02CB" w:rsidRDefault="001E7373" w:rsidP="00B12B04">
      <w:pPr>
        <w:pStyle w:val="ColorfulList-Accent11"/>
        <w:widowControl w:val="0"/>
        <w:numPr>
          <w:ilvl w:val="0"/>
          <w:numId w:val="11"/>
        </w:numPr>
        <w:spacing w:before="240" w:line="276" w:lineRule="auto"/>
        <w:rPr>
          <w:rFonts w:asciiTheme="majorHAnsi" w:hAnsiTheme="majorHAnsi"/>
          <w:color w:val="000000"/>
          <w:lang w:val="ro-RO"/>
        </w:rPr>
      </w:pPr>
      <w:r w:rsidRPr="005B02CB">
        <w:rPr>
          <w:rFonts w:asciiTheme="majorHAnsi" w:hAnsiTheme="majorHAnsi"/>
          <w:color w:val="000000"/>
          <w:lang w:val="ro-RO"/>
        </w:rPr>
        <w:t>Воздействие, разговор, упражнения, демонстрация, опрос, эвристическ</w:t>
      </w:r>
      <w:r w:rsidRPr="005B02CB">
        <w:rPr>
          <w:rFonts w:asciiTheme="majorHAnsi" w:hAnsiTheme="majorHAnsi"/>
          <w:color w:val="000000"/>
        </w:rPr>
        <w:t>ая беседа</w:t>
      </w:r>
      <w:r w:rsidRPr="005B02CB">
        <w:rPr>
          <w:rFonts w:asciiTheme="majorHAnsi" w:hAnsiTheme="majorHAnsi"/>
          <w:color w:val="000000"/>
          <w:lang w:val="ro-RO"/>
        </w:rPr>
        <w:t xml:space="preserve">, </w:t>
      </w:r>
      <w:r w:rsidR="00B256FC" w:rsidRPr="005B02CB">
        <w:rPr>
          <w:rFonts w:asciiTheme="majorHAnsi" w:hAnsiTheme="majorHAnsi"/>
          <w:color w:val="000000"/>
        </w:rPr>
        <w:t>брейнсторминг</w:t>
      </w:r>
      <w:r w:rsidRPr="005B02CB">
        <w:rPr>
          <w:rFonts w:asciiTheme="majorHAnsi" w:hAnsiTheme="majorHAnsi"/>
          <w:color w:val="000000"/>
          <w:lang w:val="ro-RO"/>
        </w:rPr>
        <w:t>; эксперимент.</w:t>
      </w:r>
    </w:p>
    <w:p w14:paraId="2A6573B0" w14:textId="77777777" w:rsidR="00484E17" w:rsidRPr="005B02CB" w:rsidRDefault="001E7373" w:rsidP="00B12B04">
      <w:pPr>
        <w:pStyle w:val="ColorfulList-Accent11"/>
        <w:widowControl w:val="0"/>
        <w:numPr>
          <w:ilvl w:val="0"/>
          <w:numId w:val="11"/>
        </w:numPr>
        <w:spacing w:before="240" w:line="276" w:lineRule="auto"/>
        <w:rPr>
          <w:rFonts w:asciiTheme="majorHAnsi" w:hAnsiTheme="majorHAnsi"/>
          <w:color w:val="000000"/>
          <w:lang w:val="ro-RO"/>
        </w:rPr>
      </w:pPr>
      <w:r w:rsidRPr="005B02CB">
        <w:rPr>
          <w:rFonts w:asciiTheme="majorHAnsi" w:hAnsiTheme="majorHAnsi"/>
          <w:color w:val="000000"/>
          <w:lang w:val="ro-RO"/>
        </w:rPr>
        <w:t>Интерактивные методы, акцентируемые на прагматической стороне общения</w:t>
      </w:r>
      <w:r w:rsidR="00B256FC" w:rsidRPr="005B02CB">
        <w:rPr>
          <w:rFonts w:asciiTheme="majorHAnsi" w:hAnsiTheme="majorHAnsi"/>
          <w:color w:val="000000"/>
        </w:rPr>
        <w:t xml:space="preserve"> </w:t>
      </w:r>
      <w:r w:rsidRPr="005B02CB">
        <w:rPr>
          <w:rFonts w:asciiTheme="majorHAnsi" w:hAnsiTheme="majorHAnsi"/>
          <w:color w:val="000000"/>
          <w:lang w:val="ro-RO"/>
        </w:rPr>
        <w:t>и творческого исследования</w:t>
      </w:r>
      <w:r w:rsidR="00484E17" w:rsidRPr="005B02CB">
        <w:rPr>
          <w:rFonts w:asciiTheme="majorHAnsi" w:hAnsiTheme="majorHAnsi"/>
          <w:lang w:val="ro-RO"/>
        </w:rPr>
        <w:t xml:space="preserve"> (</w:t>
      </w:r>
      <w:r w:rsidR="00B256FC" w:rsidRPr="005B02CB">
        <w:rPr>
          <w:rFonts w:asciiTheme="majorHAnsi" w:hAnsiTheme="majorHAnsi"/>
          <w:lang w:val="ro-RO"/>
        </w:rPr>
        <w:t>брейнсторминг</w:t>
      </w:r>
      <w:r w:rsidRPr="005B02CB">
        <w:rPr>
          <w:rFonts w:asciiTheme="majorHAnsi" w:hAnsiTheme="majorHAnsi"/>
          <w:lang w:val="ro-RO"/>
        </w:rPr>
        <w:t>, свободные ассоциации</w:t>
      </w:r>
      <w:r w:rsidR="00484E17"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</w:rPr>
        <w:t>звездный взрыв</w:t>
      </w:r>
      <w:r w:rsidR="00484E17"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</w:rPr>
        <w:t>линия стоимости</w:t>
      </w:r>
      <w:r w:rsidR="00484E17"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</w:rPr>
        <w:t xml:space="preserve">метод </w:t>
      </w:r>
      <w:r w:rsidR="00484E17" w:rsidRPr="005B02CB">
        <w:rPr>
          <w:rFonts w:asciiTheme="majorHAnsi" w:hAnsiTheme="majorHAnsi"/>
          <w:lang w:val="ro-RO"/>
        </w:rPr>
        <w:t xml:space="preserve">SINELG, </w:t>
      </w:r>
      <w:r w:rsidRPr="005B02CB">
        <w:rPr>
          <w:rFonts w:asciiTheme="majorHAnsi" w:hAnsiTheme="majorHAnsi"/>
        </w:rPr>
        <w:t>график</w:t>
      </w:r>
      <w:r w:rsidR="00484E17" w:rsidRPr="005B02CB">
        <w:rPr>
          <w:rFonts w:asciiTheme="majorHAnsi" w:hAnsiTheme="majorHAnsi"/>
          <w:lang w:val="ro-RO"/>
        </w:rPr>
        <w:t xml:space="preserve"> T, </w:t>
      </w:r>
      <w:r w:rsidRPr="005B02CB">
        <w:rPr>
          <w:rFonts w:asciiTheme="majorHAnsi" w:hAnsiTheme="majorHAnsi"/>
        </w:rPr>
        <w:t>куб</w:t>
      </w:r>
      <w:r w:rsidR="00484E17"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</w:rPr>
        <w:t>Диаграмма Венна</w:t>
      </w:r>
      <w:r w:rsidR="00484E17" w:rsidRPr="005B02CB">
        <w:rPr>
          <w:rFonts w:asciiTheme="majorHAnsi" w:hAnsiTheme="majorHAnsi"/>
          <w:lang w:val="ro-RO"/>
        </w:rPr>
        <w:t xml:space="preserve">, </w:t>
      </w:r>
      <w:r w:rsidR="00CB635D" w:rsidRPr="005B02CB">
        <w:rPr>
          <w:rFonts w:asciiTheme="majorHAnsi" w:hAnsiTheme="majorHAnsi"/>
          <w:lang w:val="ro-RO"/>
        </w:rPr>
        <w:t xml:space="preserve">метод </w:t>
      </w:r>
      <w:r w:rsidR="00CB635D" w:rsidRPr="005B02CB">
        <w:rPr>
          <w:rFonts w:asciiTheme="majorHAnsi" w:hAnsiTheme="majorHAnsi"/>
        </w:rPr>
        <w:t>Cinquain</w:t>
      </w:r>
      <w:r w:rsidR="00484E17" w:rsidRPr="005B02CB">
        <w:rPr>
          <w:rFonts w:asciiTheme="majorHAnsi" w:hAnsiTheme="majorHAnsi"/>
          <w:lang w:val="ro-RO"/>
        </w:rPr>
        <w:t>);</w:t>
      </w:r>
    </w:p>
    <w:p w14:paraId="356DD34B" w14:textId="77777777" w:rsidR="00A1132A" w:rsidRPr="00A1132A" w:rsidRDefault="00A1132A" w:rsidP="00B12B04">
      <w:pPr>
        <w:pStyle w:val="ColorfulList-Accent11"/>
        <w:widowControl w:val="0"/>
        <w:numPr>
          <w:ilvl w:val="0"/>
          <w:numId w:val="57"/>
        </w:numPr>
        <w:spacing w:before="240"/>
        <w:ind w:left="1418"/>
        <w:rPr>
          <w:rFonts w:asciiTheme="majorHAnsi" w:hAnsiTheme="majorHAnsi"/>
          <w:b/>
          <w:i/>
          <w:color w:val="000000"/>
          <w:lang w:val="ro-RO"/>
        </w:rPr>
      </w:pPr>
      <w:r w:rsidRPr="00A1132A">
        <w:rPr>
          <w:rFonts w:ascii="Cambria" w:hAnsi="Cambria"/>
          <w:b/>
          <w:lang w:val="ro-RO"/>
        </w:rPr>
        <w:t>Прикладные дидактические стратегии / технологии (</w:t>
      </w:r>
      <w:r w:rsidRPr="00A1132A">
        <w:rPr>
          <w:rFonts w:ascii="Cambria" w:hAnsi="Cambria"/>
          <w:b/>
        </w:rPr>
        <w:t xml:space="preserve">характерные для </w:t>
      </w:r>
      <w:r w:rsidRPr="00A1132A">
        <w:rPr>
          <w:rFonts w:ascii="Cambria" w:hAnsi="Cambria"/>
          <w:b/>
          <w:lang w:val="ro-RO"/>
        </w:rPr>
        <w:t>дисциплины)</w:t>
      </w:r>
    </w:p>
    <w:p w14:paraId="4735268D" w14:textId="22BC8603" w:rsidR="00484E17" w:rsidRPr="005B02CB" w:rsidRDefault="003A727A" w:rsidP="00B12B04">
      <w:pPr>
        <w:pStyle w:val="ColorfulList-Accent11"/>
        <w:widowControl w:val="0"/>
        <w:numPr>
          <w:ilvl w:val="0"/>
          <w:numId w:val="11"/>
        </w:numPr>
        <w:spacing w:before="240"/>
        <w:rPr>
          <w:rFonts w:asciiTheme="majorHAnsi" w:hAnsiTheme="majorHAnsi"/>
          <w:b/>
          <w:i/>
          <w:color w:val="000000"/>
          <w:lang w:val="ro-RO"/>
        </w:rPr>
      </w:pPr>
      <w:r w:rsidRPr="005B02CB">
        <w:rPr>
          <w:rFonts w:asciiTheme="majorHAnsi" w:hAnsiTheme="majorHAnsi"/>
          <w:b/>
          <w:i/>
        </w:rPr>
        <w:t>индуктивные стратегии</w:t>
      </w:r>
      <w:r w:rsidR="00484E17" w:rsidRPr="005B02CB">
        <w:rPr>
          <w:rFonts w:asciiTheme="majorHAnsi" w:hAnsiTheme="majorHAnsi"/>
          <w:lang w:val="pt-BR"/>
        </w:rPr>
        <w:t xml:space="preserve"> (</w:t>
      </w:r>
      <w:r w:rsidRPr="005B02CB">
        <w:rPr>
          <w:rFonts w:asciiTheme="majorHAnsi" w:hAnsiTheme="majorHAnsi"/>
        </w:rPr>
        <w:t>от частного к общему</w:t>
      </w:r>
      <w:r w:rsidRPr="005B02CB">
        <w:rPr>
          <w:rFonts w:asciiTheme="majorHAnsi" w:hAnsiTheme="majorHAnsi"/>
          <w:lang w:val="pt-BR"/>
        </w:rPr>
        <w:t>)</w:t>
      </w:r>
      <w:r w:rsidR="00484E17" w:rsidRPr="005B02CB">
        <w:rPr>
          <w:rFonts w:asciiTheme="majorHAnsi" w:hAnsiTheme="majorHAnsi"/>
          <w:lang w:val="pt-BR"/>
        </w:rPr>
        <w:t>;</w:t>
      </w:r>
    </w:p>
    <w:p w14:paraId="5D14CE4E" w14:textId="77777777" w:rsidR="00484E17" w:rsidRPr="005B02CB" w:rsidRDefault="003A727A" w:rsidP="00B12B04">
      <w:pPr>
        <w:pStyle w:val="ColorfulList-Accent11"/>
        <w:widowControl w:val="0"/>
        <w:numPr>
          <w:ilvl w:val="0"/>
          <w:numId w:val="11"/>
        </w:numPr>
        <w:spacing w:before="240"/>
        <w:rPr>
          <w:rFonts w:asciiTheme="majorHAnsi" w:hAnsiTheme="majorHAnsi"/>
          <w:b/>
          <w:i/>
          <w:color w:val="000000"/>
          <w:lang w:val="ro-RO"/>
        </w:rPr>
      </w:pPr>
      <w:r w:rsidRPr="005B02CB">
        <w:rPr>
          <w:rFonts w:asciiTheme="majorHAnsi" w:hAnsiTheme="majorHAnsi"/>
          <w:b/>
          <w:i/>
        </w:rPr>
        <w:t>дедуктивные стратегии</w:t>
      </w:r>
      <w:r w:rsidR="00484E17" w:rsidRPr="005B02CB">
        <w:rPr>
          <w:rFonts w:asciiTheme="majorHAnsi" w:hAnsiTheme="majorHAnsi"/>
          <w:b/>
          <w:i/>
        </w:rPr>
        <w:t xml:space="preserve"> </w:t>
      </w:r>
      <w:r w:rsidR="00484E17" w:rsidRPr="005B02CB">
        <w:rPr>
          <w:rFonts w:asciiTheme="majorHAnsi" w:hAnsiTheme="majorHAnsi"/>
        </w:rPr>
        <w:t>(</w:t>
      </w:r>
      <w:r w:rsidRPr="005B02CB">
        <w:rPr>
          <w:rFonts w:asciiTheme="majorHAnsi" w:hAnsiTheme="majorHAnsi"/>
        </w:rPr>
        <w:t>от общего к частному</w:t>
      </w:r>
      <w:r w:rsidR="00484E17" w:rsidRPr="005B02CB">
        <w:rPr>
          <w:rFonts w:asciiTheme="majorHAnsi" w:hAnsiTheme="majorHAnsi"/>
          <w:lang w:val="ro-RO"/>
        </w:rPr>
        <w:t>);</w:t>
      </w:r>
    </w:p>
    <w:p w14:paraId="023B7370" w14:textId="77777777" w:rsidR="00484E17" w:rsidRPr="005B02CB" w:rsidRDefault="003A727A" w:rsidP="00B12B04">
      <w:pPr>
        <w:pStyle w:val="ColorfulList-Accent11"/>
        <w:widowControl w:val="0"/>
        <w:numPr>
          <w:ilvl w:val="0"/>
          <w:numId w:val="11"/>
        </w:numPr>
        <w:spacing w:before="240"/>
        <w:rPr>
          <w:rFonts w:asciiTheme="majorHAnsi" w:hAnsiTheme="majorHAnsi"/>
          <w:b/>
          <w:i/>
          <w:color w:val="000000"/>
          <w:lang w:val="ro-RO"/>
        </w:rPr>
      </w:pPr>
      <w:r w:rsidRPr="005B02CB">
        <w:rPr>
          <w:rFonts w:asciiTheme="majorHAnsi" w:hAnsiTheme="majorHAnsi"/>
          <w:b/>
          <w:i/>
        </w:rPr>
        <w:t>аналогичные стратегии</w:t>
      </w:r>
      <w:r w:rsidR="00484E17" w:rsidRPr="005B02CB">
        <w:rPr>
          <w:rFonts w:asciiTheme="majorHAnsi" w:hAnsiTheme="majorHAnsi"/>
          <w:b/>
          <w:i/>
        </w:rPr>
        <w:t xml:space="preserve"> </w:t>
      </w:r>
      <w:r w:rsidR="00484E17" w:rsidRPr="005B02CB">
        <w:rPr>
          <w:rFonts w:asciiTheme="majorHAnsi" w:hAnsiTheme="majorHAnsi"/>
          <w:lang w:val="ro-RO"/>
        </w:rPr>
        <w:t>(</w:t>
      </w:r>
      <w:r w:rsidRPr="005B02CB">
        <w:rPr>
          <w:rFonts w:asciiTheme="majorHAnsi" w:hAnsiTheme="majorHAnsi"/>
        </w:rPr>
        <w:t>при помощи моделей</w:t>
      </w:r>
      <w:r w:rsidR="00523D26" w:rsidRPr="005B02CB">
        <w:rPr>
          <w:rFonts w:asciiTheme="majorHAnsi" w:hAnsiTheme="majorHAnsi"/>
        </w:rPr>
        <w:t xml:space="preserve"> </w:t>
      </w:r>
      <w:r w:rsidRPr="005B02CB">
        <w:rPr>
          <w:rFonts w:asciiTheme="majorHAnsi" w:hAnsiTheme="majorHAnsi"/>
        </w:rPr>
        <w:t>(образцов</w:t>
      </w:r>
      <w:r w:rsidR="00484E17" w:rsidRPr="005B02CB">
        <w:rPr>
          <w:rFonts w:asciiTheme="majorHAnsi" w:hAnsiTheme="majorHAnsi"/>
          <w:lang w:val="ro-RO"/>
        </w:rPr>
        <w:t>)</w:t>
      </w:r>
      <w:r w:rsidR="00484E17" w:rsidRPr="005B02CB">
        <w:rPr>
          <w:rFonts w:asciiTheme="majorHAnsi" w:hAnsiTheme="majorHAnsi"/>
        </w:rPr>
        <w:t>;</w:t>
      </w:r>
      <w:r w:rsidR="00484E17" w:rsidRPr="005B02CB">
        <w:rPr>
          <w:rFonts w:asciiTheme="majorHAnsi" w:hAnsiTheme="majorHAnsi"/>
          <w:lang w:val="pt-BR"/>
        </w:rPr>
        <w:t xml:space="preserve"> </w:t>
      </w:r>
    </w:p>
    <w:p w14:paraId="3DC82EC9" w14:textId="77777777" w:rsidR="00484E17" w:rsidRPr="005B02CB" w:rsidRDefault="003A727A" w:rsidP="00B12B04">
      <w:pPr>
        <w:pStyle w:val="ColorfulList-Accent11"/>
        <w:widowControl w:val="0"/>
        <w:numPr>
          <w:ilvl w:val="0"/>
          <w:numId w:val="11"/>
        </w:numPr>
        <w:spacing w:before="240"/>
        <w:rPr>
          <w:rFonts w:asciiTheme="majorHAnsi" w:hAnsiTheme="majorHAnsi"/>
          <w:b/>
          <w:i/>
          <w:color w:val="000000"/>
          <w:lang w:val="ro-RO"/>
        </w:rPr>
      </w:pPr>
      <w:r w:rsidRPr="005B02CB">
        <w:rPr>
          <w:rFonts w:asciiTheme="majorHAnsi" w:hAnsiTheme="majorHAnsi"/>
          <w:b/>
          <w:i/>
        </w:rPr>
        <w:t>трансдуктивные статегии</w:t>
      </w:r>
      <w:r w:rsidR="00484E17" w:rsidRPr="005B02CB">
        <w:rPr>
          <w:rFonts w:asciiTheme="majorHAnsi" w:hAnsiTheme="majorHAnsi"/>
          <w:i/>
          <w:lang w:val="ro-RO"/>
        </w:rPr>
        <w:t>;</w:t>
      </w:r>
      <w:r w:rsidR="00484E17" w:rsidRPr="005B02CB">
        <w:rPr>
          <w:rFonts w:asciiTheme="majorHAnsi" w:hAnsiTheme="majorHAnsi"/>
        </w:rPr>
        <w:t xml:space="preserve"> </w:t>
      </w:r>
    </w:p>
    <w:p w14:paraId="43B7971C" w14:textId="77777777" w:rsidR="00484E17" w:rsidRPr="005B02CB" w:rsidRDefault="003A727A" w:rsidP="00B12B04">
      <w:pPr>
        <w:pStyle w:val="ColorfulList-Accent11"/>
        <w:widowControl w:val="0"/>
        <w:numPr>
          <w:ilvl w:val="0"/>
          <w:numId w:val="11"/>
        </w:numPr>
        <w:spacing w:before="240"/>
        <w:rPr>
          <w:rFonts w:asciiTheme="majorHAnsi" w:hAnsiTheme="majorHAnsi"/>
          <w:b/>
          <w:i/>
          <w:color w:val="000000"/>
          <w:lang w:val="ro-RO"/>
        </w:rPr>
      </w:pPr>
      <w:r w:rsidRPr="005B02CB">
        <w:rPr>
          <w:rFonts w:asciiTheme="majorHAnsi" w:hAnsiTheme="majorHAnsi"/>
          <w:b/>
          <w:i/>
        </w:rPr>
        <w:t>смешанные стратегии</w:t>
      </w:r>
      <w:r w:rsidR="00484E17" w:rsidRPr="005B02CB">
        <w:rPr>
          <w:rFonts w:asciiTheme="majorHAnsi" w:hAnsiTheme="majorHAnsi"/>
        </w:rPr>
        <w:t xml:space="preserve">: </w:t>
      </w:r>
      <w:r w:rsidRPr="005B02CB">
        <w:rPr>
          <w:rFonts w:asciiTheme="majorHAnsi" w:hAnsiTheme="majorHAnsi"/>
        </w:rPr>
        <w:t>индуктивно-дедуктивные</w:t>
      </w:r>
      <w:r w:rsidR="00484E17" w:rsidRPr="005B02CB">
        <w:rPr>
          <w:rFonts w:asciiTheme="majorHAnsi" w:hAnsiTheme="majorHAnsi"/>
        </w:rPr>
        <w:t xml:space="preserve"> </w:t>
      </w:r>
      <w:r w:rsidRPr="005B02CB">
        <w:rPr>
          <w:rFonts w:asciiTheme="majorHAnsi" w:hAnsiTheme="majorHAnsi"/>
        </w:rPr>
        <w:t>и дедуктивно-индуктивные</w:t>
      </w:r>
      <w:r w:rsidR="00484E17" w:rsidRPr="005B02CB">
        <w:rPr>
          <w:rFonts w:asciiTheme="majorHAnsi" w:hAnsiTheme="majorHAnsi"/>
        </w:rPr>
        <w:t>;</w:t>
      </w:r>
      <w:r w:rsidR="00484E17" w:rsidRPr="005B02CB">
        <w:rPr>
          <w:rFonts w:asciiTheme="majorHAnsi" w:hAnsiTheme="majorHAnsi"/>
          <w:lang w:val="pt-BR"/>
        </w:rPr>
        <w:t xml:space="preserve"> </w:t>
      </w:r>
    </w:p>
    <w:p w14:paraId="752CDF97" w14:textId="77777777" w:rsidR="00484E17" w:rsidRPr="005B02CB" w:rsidRDefault="003A727A" w:rsidP="00B12B04">
      <w:pPr>
        <w:pStyle w:val="ColorfulList-Accent11"/>
        <w:widowControl w:val="0"/>
        <w:numPr>
          <w:ilvl w:val="0"/>
          <w:numId w:val="11"/>
        </w:numPr>
        <w:spacing w:before="240"/>
        <w:rPr>
          <w:rFonts w:asciiTheme="majorHAnsi" w:hAnsiTheme="majorHAnsi"/>
          <w:b/>
          <w:i/>
          <w:color w:val="000000"/>
          <w:lang w:val="ro-RO"/>
        </w:rPr>
      </w:pPr>
      <w:r w:rsidRPr="005B02CB">
        <w:rPr>
          <w:rFonts w:asciiTheme="majorHAnsi" w:hAnsiTheme="majorHAnsi"/>
          <w:b/>
          <w:i/>
          <w:lang w:val="ro-RO"/>
        </w:rPr>
        <w:t>алгоритмические стратегии</w:t>
      </w:r>
      <w:r w:rsidR="00484E17" w:rsidRPr="005B02CB">
        <w:rPr>
          <w:rFonts w:asciiTheme="majorHAnsi" w:hAnsiTheme="majorHAnsi"/>
          <w:lang w:val="ro-RO"/>
        </w:rPr>
        <w:t xml:space="preserve">: </w:t>
      </w:r>
      <w:r w:rsidRPr="005B02CB">
        <w:rPr>
          <w:rFonts w:asciiTheme="majorHAnsi" w:hAnsiTheme="majorHAnsi"/>
          <w:lang w:val="ro-RO"/>
        </w:rPr>
        <w:t>пояснительно-показательные</w:t>
      </w:r>
      <w:r w:rsidR="00484E17"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  <w:lang w:val="ro-RO"/>
        </w:rPr>
        <w:t>интуитивные</w:t>
      </w:r>
      <w:r w:rsidR="00484E17"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</w:rPr>
        <w:t>выразительные</w:t>
      </w:r>
      <w:r w:rsidR="00484E17"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</w:rPr>
        <w:t>подражательные</w:t>
      </w:r>
      <w:r w:rsidR="00484E17"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</w:rPr>
        <w:t>программируемые</w:t>
      </w:r>
      <w:r w:rsidR="00484E17" w:rsidRPr="005B02CB">
        <w:rPr>
          <w:rFonts w:asciiTheme="majorHAnsi" w:hAnsiTheme="majorHAnsi"/>
          <w:lang w:val="ro-RO"/>
        </w:rPr>
        <w:t xml:space="preserve"> </w:t>
      </w:r>
      <w:r w:rsidRPr="005B02CB">
        <w:rPr>
          <w:rFonts w:asciiTheme="majorHAnsi" w:hAnsiTheme="majorHAnsi"/>
        </w:rPr>
        <w:t>и алгоритмические</w:t>
      </w:r>
      <w:r w:rsidR="00484E17" w:rsidRPr="005B02CB">
        <w:rPr>
          <w:rFonts w:asciiTheme="majorHAnsi" w:hAnsiTheme="majorHAnsi"/>
          <w:lang w:val="ro-RO"/>
        </w:rPr>
        <w:t>;</w:t>
      </w:r>
    </w:p>
    <w:p w14:paraId="558A9C90" w14:textId="77777777" w:rsidR="00996648" w:rsidRPr="005B02CB" w:rsidRDefault="003A727A" w:rsidP="00B12B04">
      <w:pPr>
        <w:pStyle w:val="ColorfulList-Accent11"/>
        <w:widowControl w:val="0"/>
        <w:numPr>
          <w:ilvl w:val="0"/>
          <w:numId w:val="11"/>
        </w:numPr>
        <w:spacing w:before="24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  <w:b/>
          <w:i/>
          <w:lang w:val="ro-RO"/>
        </w:rPr>
        <w:t>эвристические стратегии</w:t>
      </w:r>
      <w:r w:rsidR="00484E17" w:rsidRPr="005B02CB">
        <w:rPr>
          <w:rFonts w:asciiTheme="majorHAnsi" w:hAnsiTheme="majorHAnsi"/>
          <w:lang w:val="ro-RO"/>
        </w:rPr>
        <w:t xml:space="preserve">  - </w:t>
      </w:r>
      <w:r w:rsidRPr="005B02CB">
        <w:rPr>
          <w:rFonts w:asciiTheme="majorHAnsi" w:hAnsiTheme="majorHAnsi"/>
        </w:rPr>
        <w:t xml:space="preserve">от </w:t>
      </w:r>
      <w:r w:rsidRPr="005B02CB">
        <w:rPr>
          <w:rFonts w:asciiTheme="majorHAnsi" w:hAnsiTheme="majorHAnsi"/>
          <w:lang w:val="ro-RO"/>
        </w:rPr>
        <w:t>развит</w:t>
      </w:r>
      <w:r w:rsidRPr="005B02CB">
        <w:rPr>
          <w:rFonts w:asciiTheme="majorHAnsi" w:hAnsiTheme="majorHAnsi"/>
        </w:rPr>
        <w:t>ия</w:t>
      </w:r>
      <w:r w:rsidRPr="005B02CB">
        <w:rPr>
          <w:rFonts w:asciiTheme="majorHAnsi" w:hAnsiTheme="majorHAnsi"/>
          <w:lang w:val="ro-RO"/>
        </w:rPr>
        <w:t xml:space="preserve"> знани</w:t>
      </w:r>
      <w:r w:rsidRPr="005B02CB">
        <w:rPr>
          <w:rFonts w:asciiTheme="majorHAnsi" w:hAnsiTheme="majorHAnsi"/>
        </w:rPr>
        <w:t>й</w:t>
      </w:r>
      <w:r w:rsidRPr="005B02CB">
        <w:rPr>
          <w:rFonts w:asciiTheme="majorHAnsi" w:hAnsiTheme="majorHAnsi"/>
          <w:lang w:val="ro-RO"/>
        </w:rPr>
        <w:t xml:space="preserve"> </w:t>
      </w:r>
      <w:r w:rsidRPr="005B02CB">
        <w:rPr>
          <w:rFonts w:asciiTheme="majorHAnsi" w:hAnsiTheme="majorHAnsi"/>
        </w:rPr>
        <w:t>с помощью собственного мышления</w:t>
      </w:r>
      <w:r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</w:rPr>
        <w:t xml:space="preserve">с </w:t>
      </w:r>
      <w:r w:rsidRPr="005B02CB">
        <w:rPr>
          <w:rFonts w:asciiTheme="majorHAnsi" w:hAnsiTheme="majorHAnsi"/>
          <w:lang w:val="ro-RO"/>
        </w:rPr>
        <w:t>использ</w:t>
      </w:r>
      <w:r w:rsidRPr="005B02CB">
        <w:rPr>
          <w:rFonts w:asciiTheme="majorHAnsi" w:hAnsiTheme="majorHAnsi"/>
        </w:rPr>
        <w:t>ованием</w:t>
      </w:r>
      <w:r w:rsidRPr="005B02CB">
        <w:rPr>
          <w:rFonts w:asciiTheme="majorHAnsi" w:hAnsiTheme="majorHAnsi"/>
          <w:lang w:val="ro-RO"/>
        </w:rPr>
        <w:t xml:space="preserve"> проблем</w:t>
      </w:r>
      <w:r w:rsidRPr="005B02CB">
        <w:rPr>
          <w:rFonts w:asciiTheme="majorHAnsi" w:hAnsiTheme="majorHAnsi"/>
        </w:rPr>
        <w:t>ы</w:t>
      </w:r>
      <w:r w:rsidRPr="005B02CB">
        <w:rPr>
          <w:rFonts w:asciiTheme="majorHAnsi" w:hAnsiTheme="majorHAnsi"/>
          <w:lang w:val="ro-RO"/>
        </w:rPr>
        <w:t>, открыти</w:t>
      </w:r>
      <w:r w:rsidRPr="005B02CB">
        <w:rPr>
          <w:rFonts w:asciiTheme="majorHAnsi" w:hAnsiTheme="majorHAnsi"/>
        </w:rPr>
        <w:t>я</w:t>
      </w:r>
      <w:r w:rsidRPr="005B02CB">
        <w:rPr>
          <w:rFonts w:asciiTheme="majorHAnsi" w:hAnsiTheme="majorHAnsi"/>
          <w:lang w:val="ro-RO"/>
        </w:rPr>
        <w:t>, моделировани</w:t>
      </w:r>
      <w:r w:rsidRPr="005B02CB">
        <w:rPr>
          <w:rFonts w:asciiTheme="majorHAnsi" w:hAnsiTheme="majorHAnsi"/>
        </w:rPr>
        <w:t>я</w:t>
      </w:r>
      <w:r w:rsidRPr="005B02CB">
        <w:rPr>
          <w:rFonts w:asciiTheme="majorHAnsi" w:hAnsiTheme="majorHAnsi"/>
          <w:lang w:val="ro-RO"/>
        </w:rPr>
        <w:t>, формулировк</w:t>
      </w:r>
      <w:r w:rsidRPr="005B02CB">
        <w:rPr>
          <w:rFonts w:asciiTheme="majorHAnsi" w:hAnsiTheme="majorHAnsi"/>
        </w:rPr>
        <w:t>и</w:t>
      </w:r>
      <w:r w:rsidRPr="005B02CB">
        <w:rPr>
          <w:rFonts w:asciiTheme="majorHAnsi" w:hAnsiTheme="majorHAnsi"/>
          <w:lang w:val="ro-RO"/>
        </w:rPr>
        <w:t xml:space="preserve"> гипотез, эвристическ</w:t>
      </w:r>
      <w:r w:rsidRPr="005B02CB">
        <w:rPr>
          <w:rFonts w:asciiTheme="majorHAnsi" w:hAnsiTheme="majorHAnsi"/>
        </w:rPr>
        <w:t>ой беседы</w:t>
      </w:r>
      <w:r w:rsidRPr="005B02CB">
        <w:rPr>
          <w:rFonts w:asciiTheme="majorHAnsi" w:hAnsiTheme="majorHAnsi"/>
          <w:lang w:val="ro-RO"/>
        </w:rPr>
        <w:t>, следственн</w:t>
      </w:r>
      <w:r w:rsidRPr="005B02CB">
        <w:rPr>
          <w:rFonts w:asciiTheme="majorHAnsi" w:hAnsiTheme="majorHAnsi"/>
        </w:rPr>
        <w:t>ого</w:t>
      </w:r>
      <w:r w:rsidRPr="005B02CB">
        <w:rPr>
          <w:rFonts w:asciiTheme="majorHAnsi" w:hAnsiTheme="majorHAnsi"/>
          <w:lang w:val="ro-RO"/>
        </w:rPr>
        <w:t xml:space="preserve"> эксперимент</w:t>
      </w:r>
      <w:r w:rsidRPr="005B02CB">
        <w:rPr>
          <w:rFonts w:asciiTheme="majorHAnsi" w:hAnsiTheme="majorHAnsi"/>
        </w:rPr>
        <w:t>а</w:t>
      </w:r>
      <w:r w:rsidRPr="005B02CB">
        <w:rPr>
          <w:rFonts w:asciiTheme="majorHAnsi" w:hAnsiTheme="majorHAnsi"/>
          <w:lang w:val="ro-RO"/>
        </w:rPr>
        <w:t xml:space="preserve">, </w:t>
      </w:r>
      <w:r w:rsidR="00A32776" w:rsidRPr="005B02CB">
        <w:rPr>
          <w:rFonts w:asciiTheme="majorHAnsi" w:hAnsiTheme="majorHAnsi"/>
          <w:lang w:val="ro-RO"/>
        </w:rPr>
        <w:t>брейнсторминг</w:t>
      </w:r>
      <w:r w:rsidRPr="005B02CB">
        <w:rPr>
          <w:rFonts w:asciiTheme="majorHAnsi" w:hAnsiTheme="majorHAnsi"/>
          <w:lang w:val="ro-RO"/>
        </w:rPr>
        <w:t xml:space="preserve">, </w:t>
      </w:r>
      <w:r w:rsidRPr="005B02CB">
        <w:rPr>
          <w:rFonts w:asciiTheme="majorHAnsi" w:hAnsiTheme="majorHAnsi"/>
        </w:rPr>
        <w:t xml:space="preserve">используя как </w:t>
      </w:r>
      <w:r w:rsidR="00B07C95" w:rsidRPr="005B02CB">
        <w:rPr>
          <w:rFonts w:asciiTheme="majorHAnsi" w:hAnsiTheme="majorHAnsi"/>
        </w:rPr>
        <w:t>эффект</w:t>
      </w:r>
      <w:r w:rsidRPr="005B02CB">
        <w:rPr>
          <w:rFonts w:asciiTheme="majorHAnsi" w:hAnsiTheme="majorHAnsi"/>
          <w:lang w:val="ro-RO"/>
        </w:rPr>
        <w:t xml:space="preserve"> </w:t>
      </w:r>
      <w:r w:rsidR="00B07C95" w:rsidRPr="005B02CB">
        <w:rPr>
          <w:rFonts w:asciiTheme="majorHAnsi" w:hAnsiTheme="majorHAnsi"/>
        </w:rPr>
        <w:t xml:space="preserve">стимулирование </w:t>
      </w:r>
      <w:r w:rsidR="00B07C95" w:rsidRPr="005B02CB">
        <w:rPr>
          <w:rFonts w:asciiTheme="majorHAnsi" w:hAnsiTheme="majorHAnsi"/>
          <w:lang w:val="ro-RO"/>
        </w:rPr>
        <w:t>креативност</w:t>
      </w:r>
      <w:r w:rsidR="00B07C95" w:rsidRPr="005B02CB">
        <w:rPr>
          <w:rFonts w:asciiTheme="majorHAnsi" w:hAnsiTheme="majorHAnsi"/>
        </w:rPr>
        <w:t>и</w:t>
      </w:r>
      <w:r w:rsidR="00B07C95" w:rsidRPr="005B02CB">
        <w:rPr>
          <w:rFonts w:asciiTheme="majorHAnsi" w:hAnsiTheme="majorHAnsi"/>
          <w:lang w:val="ro-RO"/>
        </w:rPr>
        <w:t>.</w:t>
      </w:r>
    </w:p>
    <w:p w14:paraId="41A53221" w14:textId="77777777" w:rsidR="00996648" w:rsidRPr="005B02CB" w:rsidRDefault="00996648" w:rsidP="00996648">
      <w:pPr>
        <w:pStyle w:val="ColorfulList-Accent11"/>
        <w:widowControl w:val="0"/>
        <w:spacing w:before="240"/>
        <w:rPr>
          <w:rFonts w:asciiTheme="majorHAnsi" w:hAnsiTheme="majorHAnsi"/>
          <w:b/>
          <w:i/>
          <w:color w:val="000000"/>
          <w:lang w:val="ro-RO"/>
        </w:rPr>
      </w:pPr>
    </w:p>
    <w:p w14:paraId="7980F274" w14:textId="3A75236C" w:rsidR="006332AA" w:rsidRPr="005B02CB" w:rsidRDefault="00B07C95" w:rsidP="00B12B04">
      <w:pPr>
        <w:pStyle w:val="ColorfulList-Accent11"/>
        <w:widowControl w:val="0"/>
        <w:numPr>
          <w:ilvl w:val="0"/>
          <w:numId w:val="56"/>
        </w:numPr>
        <w:spacing w:before="240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  <w:b/>
          <w:i/>
          <w:color w:val="000000"/>
          <w:lang w:val="ro-RO"/>
        </w:rPr>
        <w:t>Методы оценивания</w:t>
      </w:r>
      <w:r w:rsidR="006332AA" w:rsidRPr="005B02CB">
        <w:rPr>
          <w:rFonts w:asciiTheme="majorHAnsi" w:hAnsiTheme="majorHAnsi"/>
          <w:b/>
          <w:i/>
          <w:color w:val="000000"/>
          <w:lang w:val="ro-RO"/>
        </w:rPr>
        <w:t xml:space="preserve"> </w:t>
      </w:r>
      <w:r w:rsidR="00F01D29" w:rsidRPr="005B02CB">
        <w:rPr>
          <w:rFonts w:asciiTheme="majorHAnsi" w:hAnsiTheme="majorHAnsi"/>
          <w:i/>
          <w:lang w:val="ro-RO"/>
        </w:rPr>
        <w:t>(</w:t>
      </w:r>
      <w:r w:rsidRPr="005B02CB">
        <w:rPr>
          <w:rFonts w:asciiTheme="majorHAnsi" w:hAnsiTheme="majorHAnsi"/>
          <w:i/>
          <w:lang w:val="ro-RO"/>
        </w:rPr>
        <w:t xml:space="preserve">включая </w:t>
      </w:r>
      <w:r w:rsidR="00A1132A" w:rsidRPr="00A1132A">
        <w:rPr>
          <w:rFonts w:ascii="Cambria" w:hAnsi="Cambria"/>
          <w:noProof/>
        </w:rPr>
        <w:t>формулу расчета итоговой оценки</w:t>
      </w:r>
      <w:r w:rsidRPr="005B02CB">
        <w:rPr>
          <w:rFonts w:asciiTheme="majorHAnsi" w:hAnsiTheme="majorHAnsi"/>
          <w:i/>
          <w:lang w:val="ro-RO"/>
        </w:rPr>
        <w:t>)</w:t>
      </w:r>
    </w:p>
    <w:p w14:paraId="62E23D81" w14:textId="09F096E5" w:rsidR="000D45E4" w:rsidRPr="00A1132A" w:rsidRDefault="00B07C95" w:rsidP="00B12B04">
      <w:pPr>
        <w:pStyle w:val="ListParagraph"/>
        <w:numPr>
          <w:ilvl w:val="0"/>
          <w:numId w:val="55"/>
        </w:numPr>
        <w:ind w:left="567" w:hanging="567"/>
        <w:jc w:val="both"/>
        <w:rPr>
          <w:rFonts w:asciiTheme="majorHAnsi" w:hAnsiTheme="majorHAnsi"/>
          <w:lang w:val="ro-RO"/>
        </w:rPr>
      </w:pPr>
      <w:r w:rsidRPr="00A1132A">
        <w:rPr>
          <w:rFonts w:asciiTheme="majorHAnsi" w:hAnsiTheme="majorHAnsi"/>
          <w:b/>
        </w:rPr>
        <w:t>Текущ</w:t>
      </w:r>
      <w:r w:rsidR="006016A7">
        <w:rPr>
          <w:rFonts w:asciiTheme="majorHAnsi" w:hAnsiTheme="majorHAnsi"/>
          <w:b/>
          <w:lang w:val="en-US"/>
        </w:rPr>
        <w:t>ee</w:t>
      </w:r>
      <w:r w:rsidR="006332AA" w:rsidRPr="00A1132A">
        <w:rPr>
          <w:rFonts w:asciiTheme="majorHAnsi" w:hAnsiTheme="majorHAnsi"/>
          <w:i/>
        </w:rPr>
        <w:t>:</w:t>
      </w:r>
      <w:r w:rsidR="000D45E4" w:rsidRPr="00A1132A">
        <w:rPr>
          <w:rFonts w:asciiTheme="majorHAnsi" w:hAnsiTheme="majorHAnsi"/>
          <w:i/>
          <w:lang w:val="ro-RO"/>
        </w:rPr>
        <w:t xml:space="preserve"> </w:t>
      </w:r>
      <w:r w:rsidRPr="00A1132A">
        <w:rPr>
          <w:rFonts w:asciiTheme="majorHAnsi" w:hAnsiTheme="majorHAnsi"/>
        </w:rPr>
        <w:t>фронтальный или персональный опрос;</w:t>
      </w:r>
      <w:r w:rsidR="000D45E4" w:rsidRPr="00A1132A">
        <w:rPr>
          <w:rFonts w:asciiTheme="majorHAnsi" w:hAnsiTheme="majorHAnsi"/>
          <w:lang w:val="ro-RO"/>
        </w:rPr>
        <w:t xml:space="preserve"> </w:t>
      </w:r>
    </w:p>
    <w:p w14:paraId="1C5E7753" w14:textId="77777777" w:rsidR="000D45E4" w:rsidRPr="005B02CB" w:rsidRDefault="00B07C95" w:rsidP="00156C6F">
      <w:pPr>
        <w:numPr>
          <w:ilvl w:val="0"/>
          <w:numId w:val="4"/>
        </w:numPr>
        <w:jc w:val="both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тесты;</w:t>
      </w:r>
      <w:r w:rsidR="000D45E4" w:rsidRPr="005B02CB">
        <w:rPr>
          <w:rFonts w:asciiTheme="majorHAnsi" w:hAnsiTheme="majorHAnsi"/>
          <w:lang w:val="ro-RO"/>
        </w:rPr>
        <w:t xml:space="preserve"> </w:t>
      </w:r>
    </w:p>
    <w:p w14:paraId="6F146F7C" w14:textId="77777777" w:rsidR="000D45E4" w:rsidRPr="005B02CB" w:rsidRDefault="00B07C95" w:rsidP="00156C6F">
      <w:pPr>
        <w:numPr>
          <w:ilvl w:val="0"/>
          <w:numId w:val="4"/>
        </w:numPr>
        <w:jc w:val="both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 xml:space="preserve">решение </w:t>
      </w:r>
      <w:r w:rsidR="00AC56E4" w:rsidRPr="005B02CB">
        <w:rPr>
          <w:rFonts w:asciiTheme="majorHAnsi" w:hAnsiTheme="majorHAnsi"/>
        </w:rPr>
        <w:t>задач</w:t>
      </w:r>
      <w:r w:rsidRPr="005B02CB">
        <w:rPr>
          <w:rFonts w:asciiTheme="majorHAnsi" w:hAnsiTheme="majorHAnsi"/>
        </w:rPr>
        <w:t>/упражнений;</w:t>
      </w:r>
      <w:r w:rsidR="000D45E4" w:rsidRPr="005B02CB">
        <w:rPr>
          <w:rFonts w:asciiTheme="majorHAnsi" w:hAnsiTheme="majorHAnsi"/>
          <w:lang w:val="ro-RO"/>
        </w:rPr>
        <w:t xml:space="preserve"> </w:t>
      </w:r>
    </w:p>
    <w:p w14:paraId="7E05DB0F" w14:textId="77777777" w:rsidR="000D45E4" w:rsidRPr="005B02CB" w:rsidRDefault="00B07C95" w:rsidP="00156C6F">
      <w:pPr>
        <w:numPr>
          <w:ilvl w:val="0"/>
          <w:numId w:val="4"/>
        </w:numPr>
        <w:jc w:val="both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анализ тематических исследований;</w:t>
      </w:r>
    </w:p>
    <w:p w14:paraId="41B1C7C2" w14:textId="77777777" w:rsidR="000D45E4" w:rsidRPr="005B02CB" w:rsidRDefault="00B07C95" w:rsidP="00156C6F">
      <w:pPr>
        <w:numPr>
          <w:ilvl w:val="0"/>
          <w:numId w:val="4"/>
        </w:numPr>
        <w:jc w:val="both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ролевые игры на заданные темы;</w:t>
      </w:r>
    </w:p>
    <w:p w14:paraId="5C493A50" w14:textId="77777777" w:rsidR="000D45E4" w:rsidRPr="005B02CB" w:rsidRDefault="00B07C95" w:rsidP="00156C6F">
      <w:pPr>
        <w:numPr>
          <w:ilvl w:val="0"/>
          <w:numId w:val="4"/>
        </w:numPr>
        <w:jc w:val="both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проект</w:t>
      </w:r>
      <w:r w:rsidR="000D45E4" w:rsidRPr="005B02CB">
        <w:rPr>
          <w:rFonts w:asciiTheme="majorHAnsi" w:hAnsiTheme="majorHAnsi"/>
          <w:lang w:val="ro-RO"/>
        </w:rPr>
        <w:t xml:space="preserve"> (</w:t>
      </w:r>
      <w:r w:rsidRPr="005B02CB">
        <w:rPr>
          <w:rFonts w:asciiTheme="majorHAnsi" w:hAnsiTheme="majorHAnsi"/>
        </w:rPr>
        <w:t>метод суммарной оценки</w:t>
      </w:r>
      <w:r w:rsidR="000D45E4" w:rsidRPr="005B02CB">
        <w:rPr>
          <w:rFonts w:asciiTheme="majorHAnsi" w:hAnsiTheme="majorHAnsi"/>
          <w:lang w:val="ro-RO"/>
        </w:rPr>
        <w:t>);</w:t>
      </w:r>
    </w:p>
    <w:p w14:paraId="004EEAEE" w14:textId="77777777" w:rsidR="000D45E4" w:rsidRPr="005B02CB" w:rsidRDefault="00B07C95" w:rsidP="00156C6F">
      <w:pPr>
        <w:numPr>
          <w:ilvl w:val="0"/>
          <w:numId w:val="4"/>
        </w:numPr>
        <w:jc w:val="both"/>
        <w:rPr>
          <w:rFonts w:asciiTheme="majorHAnsi" w:hAnsiTheme="majorHAnsi"/>
          <w:lang w:val="ro-RO"/>
        </w:rPr>
      </w:pPr>
      <w:r w:rsidRPr="005B02CB">
        <w:rPr>
          <w:rFonts w:asciiTheme="majorHAnsi" w:hAnsiTheme="majorHAnsi"/>
        </w:rPr>
        <w:t>портфолио</w:t>
      </w:r>
      <w:r w:rsidR="000D45E4" w:rsidRPr="005B02CB">
        <w:rPr>
          <w:rFonts w:asciiTheme="majorHAnsi" w:hAnsiTheme="majorHAnsi"/>
          <w:lang w:val="ro-RO"/>
        </w:rPr>
        <w:t xml:space="preserve"> (</w:t>
      </w:r>
      <w:r w:rsidRPr="005B02CB">
        <w:rPr>
          <w:rFonts w:asciiTheme="majorHAnsi" w:hAnsiTheme="majorHAnsi"/>
        </w:rPr>
        <w:t>метод текущей оценки</w:t>
      </w:r>
      <w:r w:rsidR="000D45E4" w:rsidRPr="005B02CB">
        <w:rPr>
          <w:rFonts w:asciiTheme="majorHAnsi" w:hAnsiTheme="majorHAnsi"/>
          <w:lang w:val="ro-RO"/>
        </w:rPr>
        <w:t>)</w:t>
      </w:r>
      <w:r w:rsidR="00523D26" w:rsidRPr="005B02CB">
        <w:rPr>
          <w:rFonts w:asciiTheme="majorHAnsi" w:hAnsiTheme="majorHAnsi"/>
          <w:lang w:val="ro-RO"/>
        </w:rPr>
        <w:t>.</w:t>
      </w:r>
    </w:p>
    <w:p w14:paraId="6E975418" w14:textId="4B37E2B8" w:rsidR="00415D6F" w:rsidRPr="00AA7615" w:rsidRDefault="00523D26" w:rsidP="006332AA">
      <w:pPr>
        <w:widowControl w:val="0"/>
        <w:numPr>
          <w:ilvl w:val="0"/>
          <w:numId w:val="4"/>
        </w:numPr>
        <w:spacing w:before="120" w:line="276" w:lineRule="auto"/>
        <w:ind w:left="425" w:hanging="357"/>
        <w:jc w:val="both"/>
        <w:rPr>
          <w:rFonts w:ascii="Cambria" w:hAnsi="Cambria"/>
          <w:b/>
          <w:lang w:val="ro-RO"/>
        </w:rPr>
      </w:pPr>
      <w:r w:rsidRPr="005B02CB">
        <w:rPr>
          <w:rFonts w:asciiTheme="majorHAnsi" w:hAnsiTheme="majorHAnsi"/>
        </w:rPr>
        <w:t xml:space="preserve">    </w:t>
      </w:r>
      <w:r w:rsidR="005B02CB" w:rsidRPr="005B02CB">
        <w:rPr>
          <w:rFonts w:ascii="Cambria" w:hAnsi="Cambria"/>
          <w:b/>
        </w:rPr>
        <w:t>Итоговое</w:t>
      </w:r>
      <w:r w:rsidR="005B02CB" w:rsidRPr="005B02CB">
        <w:rPr>
          <w:rFonts w:ascii="Cambria" w:hAnsi="Cambria"/>
          <w:b/>
          <w:lang w:val="ro-RO"/>
        </w:rPr>
        <w:t>:</w:t>
      </w:r>
      <w:r w:rsidR="005B02CB" w:rsidRPr="005B02CB">
        <w:rPr>
          <w:rFonts w:ascii="Cambria" w:hAnsi="Cambria"/>
          <w:lang w:val="ro-RO"/>
        </w:rPr>
        <w:t xml:space="preserve"> </w:t>
      </w:r>
      <w:r w:rsidR="00B07C95" w:rsidRPr="00AA7615">
        <w:rPr>
          <w:rFonts w:asciiTheme="majorHAnsi" w:hAnsiTheme="majorHAnsi"/>
        </w:rPr>
        <w:t xml:space="preserve"> </w:t>
      </w:r>
      <w:bookmarkStart w:id="6" w:name="_Hlk102213455"/>
      <w:r w:rsidR="00A6706F" w:rsidRPr="00AA7615">
        <w:rPr>
          <w:rFonts w:asciiTheme="majorHAnsi" w:hAnsiTheme="majorHAnsi"/>
        </w:rPr>
        <w:t>I</w:t>
      </w:r>
      <w:r w:rsidR="00B07C95" w:rsidRPr="00AA7615">
        <w:rPr>
          <w:rFonts w:asciiTheme="majorHAnsi" w:hAnsiTheme="majorHAnsi"/>
        </w:rPr>
        <w:t xml:space="preserve"> сем.</w:t>
      </w:r>
      <w:r w:rsidR="006332AA" w:rsidRPr="00AA7615">
        <w:rPr>
          <w:rFonts w:asciiTheme="majorHAnsi" w:hAnsiTheme="majorHAnsi"/>
        </w:rPr>
        <w:t xml:space="preserve"> </w:t>
      </w:r>
      <w:r w:rsidR="008B3420" w:rsidRPr="00AA7615">
        <w:rPr>
          <w:rFonts w:asciiTheme="majorHAnsi" w:hAnsiTheme="majorHAnsi"/>
        </w:rPr>
        <w:t>–</w:t>
      </w:r>
      <w:r w:rsidR="00AA4BE3" w:rsidRPr="00AA7615">
        <w:rPr>
          <w:rFonts w:asciiTheme="majorHAnsi" w:hAnsiTheme="majorHAnsi"/>
        </w:rPr>
        <w:t xml:space="preserve"> </w:t>
      </w:r>
      <w:r w:rsidR="00415D6F" w:rsidRPr="00AA7615">
        <w:rPr>
          <w:rFonts w:asciiTheme="majorHAnsi" w:hAnsiTheme="majorHAnsi"/>
        </w:rPr>
        <w:t>средний балл за год- 50%,  тест- 20%, экзамен- 30%.</w:t>
      </w:r>
      <w:bookmarkEnd w:id="6"/>
    </w:p>
    <w:p w14:paraId="5E60DC3C" w14:textId="71BD6E72" w:rsidR="00BD2280" w:rsidRPr="005B02CB" w:rsidRDefault="00BD2280" w:rsidP="006332AA">
      <w:pPr>
        <w:pStyle w:val="BodyText3"/>
        <w:spacing w:before="120"/>
        <w:rPr>
          <w:rFonts w:asciiTheme="majorHAnsi" w:hAnsiTheme="majorHAnsi"/>
          <w:i w:val="0"/>
          <w:szCs w:val="24"/>
        </w:rPr>
      </w:pPr>
      <w:r w:rsidRPr="005B02CB">
        <w:rPr>
          <w:rFonts w:asciiTheme="majorHAnsi" w:hAnsiTheme="majorHAnsi"/>
          <w:i w:val="0"/>
          <w:szCs w:val="24"/>
        </w:rPr>
        <w:t xml:space="preserve">                          </w:t>
      </w:r>
      <w:r w:rsidR="00051BD6">
        <w:rPr>
          <w:rFonts w:asciiTheme="majorHAnsi" w:hAnsiTheme="majorHAnsi"/>
          <w:i w:val="0"/>
          <w:szCs w:val="24"/>
        </w:rPr>
        <w:t xml:space="preserve">     </w:t>
      </w:r>
      <w:r w:rsidR="000F602A">
        <w:rPr>
          <w:rFonts w:asciiTheme="majorHAnsi" w:hAnsiTheme="majorHAnsi"/>
          <w:i w:val="0"/>
          <w:szCs w:val="24"/>
        </w:rPr>
        <w:t xml:space="preserve"> </w:t>
      </w:r>
      <w:r w:rsidRPr="005B02CB">
        <w:rPr>
          <w:rFonts w:asciiTheme="majorHAnsi" w:hAnsiTheme="majorHAnsi"/>
          <w:i w:val="0"/>
          <w:szCs w:val="24"/>
        </w:rPr>
        <w:t xml:space="preserve">    </w:t>
      </w:r>
      <w:r w:rsidRPr="005B02CB">
        <w:rPr>
          <w:rFonts w:asciiTheme="majorHAnsi" w:hAnsiTheme="majorHAnsi"/>
          <w:i w:val="0"/>
          <w:szCs w:val="24"/>
          <w:lang w:val="ru-RU"/>
        </w:rPr>
        <w:t>I</w:t>
      </w:r>
      <w:r w:rsidRPr="005B02CB">
        <w:rPr>
          <w:rFonts w:asciiTheme="majorHAnsi" w:hAnsiTheme="majorHAnsi"/>
          <w:i w:val="0"/>
          <w:szCs w:val="24"/>
          <w:lang w:val="en-US"/>
        </w:rPr>
        <w:t>I</w:t>
      </w:r>
      <w:r w:rsidRPr="005B02CB">
        <w:rPr>
          <w:rFonts w:asciiTheme="majorHAnsi" w:hAnsiTheme="majorHAnsi"/>
          <w:i w:val="0"/>
          <w:szCs w:val="24"/>
          <w:lang w:val="ru-RU"/>
        </w:rPr>
        <w:t xml:space="preserve"> сем. – средний балл за год- 50%,  тест- 20%, экзамен- 30%.</w:t>
      </w:r>
    </w:p>
    <w:p w14:paraId="3E82204B" w14:textId="72E3CA8E" w:rsidR="00A63E65" w:rsidRPr="005B02CB" w:rsidRDefault="00A6706F" w:rsidP="00B05C93">
      <w:pPr>
        <w:pStyle w:val="BodyText3"/>
        <w:spacing w:before="120"/>
        <w:rPr>
          <w:rFonts w:asciiTheme="majorHAnsi" w:hAnsiTheme="majorHAnsi"/>
          <w:b/>
          <w:szCs w:val="24"/>
        </w:rPr>
      </w:pPr>
      <w:r w:rsidRPr="005B02CB">
        <w:rPr>
          <w:rFonts w:asciiTheme="majorHAnsi" w:hAnsiTheme="majorHAnsi"/>
          <w:i w:val="0"/>
          <w:szCs w:val="24"/>
        </w:rPr>
        <w:t xml:space="preserve">             </w:t>
      </w:r>
      <w:r w:rsidR="00AA4BE3" w:rsidRPr="005B02CB">
        <w:rPr>
          <w:rFonts w:asciiTheme="majorHAnsi" w:hAnsiTheme="majorHAnsi"/>
          <w:i w:val="0"/>
          <w:szCs w:val="24"/>
        </w:rPr>
        <w:t xml:space="preserve">   </w:t>
      </w:r>
      <w:r w:rsidR="00B07C95" w:rsidRPr="005B02CB">
        <w:rPr>
          <w:rFonts w:asciiTheme="majorHAnsi" w:hAnsiTheme="majorHAnsi"/>
          <w:i w:val="0"/>
          <w:szCs w:val="24"/>
        </w:rPr>
        <w:t xml:space="preserve"> </w:t>
      </w:r>
      <w:r w:rsidR="00415D6F" w:rsidRPr="005B02CB">
        <w:rPr>
          <w:rFonts w:asciiTheme="majorHAnsi" w:hAnsiTheme="majorHAnsi"/>
          <w:i w:val="0"/>
          <w:szCs w:val="24"/>
        </w:rPr>
        <w:t xml:space="preserve">           </w:t>
      </w:r>
    </w:p>
    <w:p w14:paraId="1F7D4699" w14:textId="77777777" w:rsidR="00AA7615" w:rsidRPr="00AA7615" w:rsidRDefault="00AA7615" w:rsidP="00AA7615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rFonts w:ascii="Cambria" w:hAnsi="Cambria"/>
          <w:b/>
        </w:rPr>
      </w:pPr>
      <w:r w:rsidRPr="00AA7615">
        <w:rPr>
          <w:rFonts w:ascii="Cambria" w:hAnsi="Cambria"/>
          <w:b/>
        </w:rPr>
        <w:t>Округление оценок на каждом этапе оценивания</w:t>
      </w:r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A63E65" w:rsidRPr="005B02CB" w14:paraId="03FB9049" w14:textId="77777777" w:rsidTr="008B5D0C">
        <w:tc>
          <w:tcPr>
            <w:tcW w:w="4111" w:type="dxa"/>
            <w:shd w:val="clear" w:color="auto" w:fill="auto"/>
            <w:vAlign w:val="center"/>
          </w:tcPr>
          <w:p w14:paraId="0DF4026C" w14:textId="380877CE" w:rsidR="00A63E65" w:rsidRPr="005B02CB" w:rsidRDefault="00AA7615" w:rsidP="008B5D0C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lang w:val="ro-RO"/>
              </w:rPr>
            </w:pPr>
            <w:r w:rsidRPr="00AA7615">
              <w:rPr>
                <w:rFonts w:ascii="Cambria" w:hAnsi="Cambria"/>
                <w:sz w:val="22"/>
              </w:rPr>
              <w:lastRenderedPageBreak/>
              <w:t>Шкала промежуточных оценок</w:t>
            </w:r>
            <w:r w:rsidRPr="00AA7615">
              <w:rPr>
                <w:rFonts w:ascii="Cambria" w:hAnsi="Cambria"/>
                <w:sz w:val="22"/>
                <w:lang w:val="ro-RO"/>
              </w:rPr>
              <w:t xml:space="preserve"> (</w:t>
            </w:r>
            <w:r w:rsidRPr="00AA7615">
              <w:rPr>
                <w:rFonts w:ascii="Cambria" w:hAnsi="Cambria"/>
                <w:sz w:val="22"/>
              </w:rPr>
              <w:t>среднегодовая</w:t>
            </w:r>
            <w:r w:rsidRPr="00AA7615">
              <w:rPr>
                <w:rFonts w:ascii="Cambria" w:hAnsi="Cambria"/>
                <w:sz w:val="22"/>
                <w:lang w:val="ro-RO"/>
              </w:rPr>
              <w:t xml:space="preserve">, </w:t>
            </w:r>
            <w:r w:rsidRPr="00AA7615">
              <w:rPr>
                <w:rFonts w:ascii="Cambria" w:hAnsi="Cambria"/>
                <w:sz w:val="22"/>
              </w:rPr>
              <w:t>оценки этапов экзамена</w:t>
            </w:r>
            <w:r w:rsidRPr="00AA7615">
              <w:rPr>
                <w:rFonts w:ascii="Cambria" w:hAnsi="Cambria"/>
                <w:sz w:val="22"/>
                <w:lang w:val="ro-RO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50DB057" w14:textId="77777777" w:rsidR="00A63E65" w:rsidRPr="00AA7615" w:rsidRDefault="00B07C95" w:rsidP="008B5D0C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7615">
              <w:rPr>
                <w:rFonts w:asciiTheme="majorHAnsi" w:hAnsiTheme="majorHAnsi"/>
                <w:sz w:val="22"/>
                <w:szCs w:val="22"/>
              </w:rPr>
              <w:t>Национальная система оценивания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2E1E8" w14:textId="77777777" w:rsidR="00A63E65" w:rsidRPr="00AA7615" w:rsidRDefault="00B07C95" w:rsidP="008B5D0C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7615">
              <w:rPr>
                <w:rFonts w:asciiTheme="majorHAnsi" w:hAnsiTheme="majorHAnsi"/>
                <w:sz w:val="22"/>
                <w:szCs w:val="22"/>
              </w:rPr>
              <w:t>Эквивалент</w:t>
            </w:r>
          </w:p>
          <w:p w14:paraId="10115521" w14:textId="77777777" w:rsidR="00A63E65" w:rsidRPr="00AA7615" w:rsidRDefault="00A63E65" w:rsidP="008B5D0C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AA7615">
              <w:rPr>
                <w:rFonts w:asciiTheme="majorHAnsi" w:hAnsiTheme="majorHAnsi"/>
                <w:sz w:val="22"/>
                <w:szCs w:val="22"/>
                <w:lang w:val="ro-RO"/>
              </w:rPr>
              <w:t>ECTS</w:t>
            </w:r>
          </w:p>
        </w:tc>
      </w:tr>
      <w:tr w:rsidR="00A63E65" w:rsidRPr="005B02CB" w14:paraId="2A752C31" w14:textId="77777777" w:rsidTr="008B5D0C">
        <w:tc>
          <w:tcPr>
            <w:tcW w:w="4111" w:type="dxa"/>
            <w:shd w:val="clear" w:color="auto" w:fill="auto"/>
          </w:tcPr>
          <w:p w14:paraId="64DAE3F5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  <w:shd w:val="clear" w:color="auto" w:fill="auto"/>
          </w:tcPr>
          <w:p w14:paraId="3C682AFC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5DE7E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:rsidR="00A63E65" w:rsidRPr="005B02CB" w14:paraId="070B3116" w14:textId="77777777" w:rsidTr="008B5D0C">
        <w:tc>
          <w:tcPr>
            <w:tcW w:w="4111" w:type="dxa"/>
            <w:shd w:val="clear" w:color="auto" w:fill="auto"/>
          </w:tcPr>
          <w:p w14:paraId="6C2D11EB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  <w:shd w:val="clear" w:color="auto" w:fill="auto"/>
          </w:tcPr>
          <w:p w14:paraId="1815451B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8E378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:rsidR="00A63E65" w:rsidRPr="005B02CB" w14:paraId="570267E1" w14:textId="77777777" w:rsidTr="008B5D0C">
        <w:tc>
          <w:tcPr>
            <w:tcW w:w="4111" w:type="dxa"/>
            <w:shd w:val="clear" w:color="auto" w:fill="auto"/>
          </w:tcPr>
          <w:p w14:paraId="5366DF34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5,00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C8D9FEE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3D340B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:rsidR="00A63E65" w:rsidRPr="005B02CB" w14:paraId="7B205855" w14:textId="77777777" w:rsidTr="008B5D0C">
        <w:tc>
          <w:tcPr>
            <w:tcW w:w="4111" w:type="dxa"/>
            <w:shd w:val="clear" w:color="auto" w:fill="auto"/>
          </w:tcPr>
          <w:p w14:paraId="1258136F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5,01-5,50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7EE43FE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5,5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B349BA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5B02CB" w14:paraId="6DC6973E" w14:textId="77777777" w:rsidTr="008B5D0C">
        <w:tc>
          <w:tcPr>
            <w:tcW w:w="4111" w:type="dxa"/>
            <w:shd w:val="clear" w:color="auto" w:fill="auto"/>
          </w:tcPr>
          <w:p w14:paraId="22E9A712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5,51-6,0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8BB307B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3FE1CF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5B02CB" w14:paraId="52DB94E6" w14:textId="77777777" w:rsidTr="008B5D0C">
        <w:tc>
          <w:tcPr>
            <w:tcW w:w="4111" w:type="dxa"/>
            <w:shd w:val="clear" w:color="auto" w:fill="auto"/>
          </w:tcPr>
          <w:p w14:paraId="76A50594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6,01-6,50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3D3F9E0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6,5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25CAA2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:rsidR="00A63E65" w:rsidRPr="005B02CB" w14:paraId="286BA6DF" w14:textId="77777777" w:rsidTr="008B5D0C">
        <w:tc>
          <w:tcPr>
            <w:tcW w:w="4111" w:type="dxa"/>
            <w:shd w:val="clear" w:color="auto" w:fill="auto"/>
          </w:tcPr>
          <w:p w14:paraId="4CEC128C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6,51-7,00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7905A48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E43255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5B02CB" w14:paraId="3F146E9D" w14:textId="77777777" w:rsidTr="008B5D0C">
        <w:tc>
          <w:tcPr>
            <w:tcW w:w="4111" w:type="dxa"/>
            <w:shd w:val="clear" w:color="auto" w:fill="auto"/>
          </w:tcPr>
          <w:p w14:paraId="44ED7122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7,01-7,50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41A0110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7,5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A7A93D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:rsidR="00A63E65" w:rsidRPr="005B02CB" w14:paraId="373087E5" w14:textId="77777777" w:rsidTr="008B5D0C">
        <w:tc>
          <w:tcPr>
            <w:tcW w:w="4111" w:type="dxa"/>
            <w:shd w:val="clear" w:color="auto" w:fill="auto"/>
          </w:tcPr>
          <w:p w14:paraId="0DE454A1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7,51-8,00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B8F64EE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1FBA08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5B02CB" w14:paraId="78A42A16" w14:textId="77777777" w:rsidTr="008B5D0C">
        <w:tc>
          <w:tcPr>
            <w:tcW w:w="4111" w:type="dxa"/>
            <w:shd w:val="clear" w:color="auto" w:fill="auto"/>
          </w:tcPr>
          <w:p w14:paraId="5BDA1E80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8,01-8,50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9D10B2F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8,5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3A6FF7D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:rsidR="00A63E65" w:rsidRPr="005B02CB" w14:paraId="628F6419" w14:textId="77777777" w:rsidTr="008B5D0C">
        <w:tc>
          <w:tcPr>
            <w:tcW w:w="4111" w:type="dxa"/>
            <w:shd w:val="clear" w:color="auto" w:fill="auto"/>
          </w:tcPr>
          <w:p w14:paraId="4CEF795D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8,51-8,00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A0FC9DE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BFFE65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5B02CB" w14:paraId="29873D0A" w14:textId="77777777" w:rsidTr="008B5D0C">
        <w:tc>
          <w:tcPr>
            <w:tcW w:w="4111" w:type="dxa"/>
            <w:shd w:val="clear" w:color="auto" w:fill="auto"/>
          </w:tcPr>
          <w:p w14:paraId="31FFF324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9,01-9,50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31F80AC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9,5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982319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</w:tc>
      </w:tr>
      <w:tr w:rsidR="00A63E65" w:rsidRPr="005B02CB" w14:paraId="06208163" w14:textId="77777777" w:rsidTr="008B5D0C">
        <w:tc>
          <w:tcPr>
            <w:tcW w:w="4111" w:type="dxa"/>
            <w:shd w:val="clear" w:color="auto" w:fill="auto"/>
          </w:tcPr>
          <w:p w14:paraId="443D82FF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9,51-10,0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6D74CBA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5B02CB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10</w:t>
            </w:r>
            <w:r w:rsidRPr="005B02CB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14:paraId="0CA7381E" w14:textId="77777777" w:rsidR="00A63E65" w:rsidRPr="005B02CB" w:rsidRDefault="00A63E65" w:rsidP="008B5D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28106611" w14:textId="77777777" w:rsidR="006332AA" w:rsidRPr="005B02CB" w:rsidRDefault="006332AA" w:rsidP="006332AA">
      <w:pPr>
        <w:jc w:val="both"/>
        <w:rPr>
          <w:rFonts w:asciiTheme="majorHAnsi" w:hAnsiTheme="majorHAnsi"/>
          <w:i/>
          <w:lang w:val="ro-RO"/>
        </w:rPr>
      </w:pPr>
    </w:p>
    <w:p w14:paraId="45806780" w14:textId="77777777" w:rsidR="00710DF0" w:rsidRPr="00710DF0" w:rsidRDefault="00710DF0" w:rsidP="00710DF0">
      <w:pPr>
        <w:jc w:val="both"/>
        <w:rPr>
          <w:rFonts w:ascii="Cambria" w:hAnsi="Cambria"/>
          <w:szCs w:val="26"/>
          <w:lang w:val="ro-RO"/>
        </w:rPr>
      </w:pPr>
      <w:r w:rsidRPr="00710DF0">
        <w:rPr>
          <w:rFonts w:ascii="Cambria" w:hAnsi="Cambria"/>
          <w:szCs w:val="26"/>
          <w:lang w:val="ro-RO"/>
        </w:rPr>
        <w:t>Среднегодовая оценка и оценки всех этапов выпускного экзамена (компьютерный,</w:t>
      </w:r>
    </w:p>
    <w:p w14:paraId="6A0F6613" w14:textId="77777777" w:rsidR="00710DF0" w:rsidRPr="00710DF0" w:rsidRDefault="00710DF0" w:rsidP="00710DF0">
      <w:pPr>
        <w:jc w:val="both"/>
        <w:rPr>
          <w:rFonts w:ascii="Cambria" w:hAnsi="Cambria"/>
          <w:szCs w:val="26"/>
          <w:lang w:val="ro-RO"/>
        </w:rPr>
      </w:pPr>
      <w:r w:rsidRPr="00710DF0">
        <w:rPr>
          <w:rFonts w:ascii="Cambria" w:hAnsi="Cambria"/>
          <w:szCs w:val="26"/>
          <w:lang w:val="ro-RO"/>
        </w:rPr>
        <w:t>тест, устный ответ)  буд</w:t>
      </w:r>
      <w:r w:rsidRPr="00710DF0">
        <w:rPr>
          <w:rFonts w:ascii="Cambria" w:hAnsi="Cambria"/>
          <w:szCs w:val="26"/>
        </w:rPr>
        <w:t>у</w:t>
      </w:r>
      <w:r w:rsidRPr="00710DF0">
        <w:rPr>
          <w:rFonts w:ascii="Cambria" w:hAnsi="Cambria"/>
          <w:szCs w:val="26"/>
          <w:lang w:val="ro-RO"/>
        </w:rPr>
        <w:t xml:space="preserve">т </w:t>
      </w:r>
      <w:r w:rsidRPr="00710DF0">
        <w:rPr>
          <w:rFonts w:ascii="Cambria" w:hAnsi="Cambria"/>
          <w:szCs w:val="26"/>
        </w:rPr>
        <w:t>отражены</w:t>
      </w:r>
      <w:r w:rsidRPr="00710DF0">
        <w:rPr>
          <w:rFonts w:ascii="Cambria" w:hAnsi="Cambria"/>
          <w:szCs w:val="26"/>
          <w:lang w:val="ro-RO"/>
        </w:rPr>
        <w:t xml:space="preserve"> цифрами по шкале оценок (по</w:t>
      </w:r>
    </w:p>
    <w:p w14:paraId="6BCBD92A" w14:textId="77777777" w:rsidR="00710DF0" w:rsidRPr="00710DF0" w:rsidRDefault="00710DF0" w:rsidP="00710DF0">
      <w:pPr>
        <w:jc w:val="both"/>
        <w:rPr>
          <w:rFonts w:ascii="Cambria" w:hAnsi="Cambria"/>
          <w:szCs w:val="26"/>
        </w:rPr>
      </w:pPr>
      <w:r w:rsidRPr="00710DF0">
        <w:rPr>
          <w:rFonts w:ascii="Cambria" w:hAnsi="Cambria"/>
          <w:szCs w:val="26"/>
          <w:lang w:val="ro-RO"/>
        </w:rPr>
        <w:t xml:space="preserve">таблице), а полученная итоговая оценка будет </w:t>
      </w:r>
      <w:r w:rsidRPr="00710DF0">
        <w:rPr>
          <w:rFonts w:ascii="Cambria" w:hAnsi="Cambria"/>
          <w:szCs w:val="26"/>
        </w:rPr>
        <w:t>отражена</w:t>
      </w:r>
      <w:r w:rsidRPr="00710DF0">
        <w:rPr>
          <w:rFonts w:ascii="Cambria" w:hAnsi="Cambria"/>
          <w:szCs w:val="26"/>
          <w:lang w:val="ro-RO"/>
        </w:rPr>
        <w:t xml:space="preserve"> числ</w:t>
      </w:r>
      <w:r w:rsidRPr="00710DF0">
        <w:rPr>
          <w:rFonts w:ascii="Cambria" w:hAnsi="Cambria"/>
          <w:szCs w:val="26"/>
        </w:rPr>
        <w:t>ом</w:t>
      </w:r>
      <w:r w:rsidRPr="00710DF0">
        <w:rPr>
          <w:rFonts w:ascii="Cambria" w:hAnsi="Cambria"/>
          <w:szCs w:val="26"/>
          <w:lang w:val="ro-RO"/>
        </w:rPr>
        <w:t xml:space="preserve"> с двумя десятичными знаками, которые будут занесены в</w:t>
      </w:r>
      <w:r w:rsidRPr="00710DF0">
        <w:rPr>
          <w:rFonts w:ascii="Cambria" w:hAnsi="Cambria"/>
          <w:szCs w:val="26"/>
        </w:rPr>
        <w:t xml:space="preserve"> ведомость/зачетную книжку.</w:t>
      </w:r>
    </w:p>
    <w:p w14:paraId="0657208A" w14:textId="77777777" w:rsidR="00710DF0" w:rsidRPr="00710DF0" w:rsidRDefault="00710DF0" w:rsidP="00710DF0">
      <w:pPr>
        <w:jc w:val="both"/>
        <w:rPr>
          <w:rFonts w:ascii="Cambria" w:hAnsi="Cambria"/>
          <w:szCs w:val="26"/>
        </w:rPr>
      </w:pPr>
      <w:r w:rsidRPr="00710DF0">
        <w:rPr>
          <w:rFonts w:ascii="Cambria" w:hAnsi="Cambria"/>
          <w:szCs w:val="26"/>
          <w:lang w:val="ro-RO"/>
        </w:rPr>
        <w:t xml:space="preserve">Неявка на экзамен без уважительной причины фиксируется как </w:t>
      </w:r>
      <w:r w:rsidRPr="00710DF0">
        <w:rPr>
          <w:rFonts w:ascii="Cambria" w:hAnsi="Cambria"/>
          <w:szCs w:val="26"/>
        </w:rPr>
        <w:t>«отсутствие»</w:t>
      </w:r>
      <w:r w:rsidRPr="00710DF0">
        <w:rPr>
          <w:rFonts w:ascii="Cambria" w:hAnsi="Cambria"/>
          <w:szCs w:val="26"/>
          <w:lang w:val="ro-RO"/>
        </w:rPr>
        <w:t xml:space="preserve"> </w:t>
      </w:r>
      <w:r w:rsidRPr="00710DF0">
        <w:rPr>
          <w:rFonts w:ascii="Cambria" w:hAnsi="Cambria"/>
          <w:szCs w:val="26"/>
        </w:rPr>
        <w:t>и оценивается, как 0 (ноль)</w:t>
      </w:r>
      <w:r w:rsidRPr="00710DF0">
        <w:rPr>
          <w:rFonts w:ascii="Cambria" w:hAnsi="Cambria"/>
          <w:szCs w:val="26"/>
          <w:lang w:val="ro-RO"/>
        </w:rPr>
        <w:t xml:space="preserve">. Студент имеет право на 2 повторные пересдачи пропущенного экзамена. </w:t>
      </w:r>
    </w:p>
    <w:p w14:paraId="7590668E" w14:textId="77777777" w:rsidR="00BD2280" w:rsidRPr="00773F4B" w:rsidRDefault="00BD2280" w:rsidP="006332AA">
      <w:pPr>
        <w:jc w:val="both"/>
        <w:rPr>
          <w:i/>
          <w:sz w:val="26"/>
          <w:szCs w:val="26"/>
          <w:lang w:val="ro-RO"/>
        </w:rPr>
      </w:pPr>
    </w:p>
    <w:p w14:paraId="6C6B331B" w14:textId="60B68A9B" w:rsidR="00B04FC1" w:rsidRPr="005B02CB" w:rsidRDefault="006129C5" w:rsidP="00B12B04">
      <w:pPr>
        <w:pStyle w:val="ColorfulList-Accent11"/>
        <w:widowControl w:val="0"/>
        <w:numPr>
          <w:ilvl w:val="0"/>
          <w:numId w:val="20"/>
        </w:numPr>
        <w:tabs>
          <w:tab w:val="left" w:pos="851"/>
        </w:tabs>
        <w:spacing w:before="360" w:after="240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5B02CB">
        <w:rPr>
          <w:rFonts w:asciiTheme="majorHAnsi" w:hAnsiTheme="majorHAnsi"/>
          <w:b/>
          <w:caps/>
          <w:sz w:val="28"/>
        </w:rPr>
        <w:t>БИБЛИОГРАФИЯ</w:t>
      </w:r>
    </w:p>
    <w:p w14:paraId="67947915" w14:textId="77777777" w:rsidR="00B04FC1" w:rsidRPr="00E22763" w:rsidRDefault="0001467C" w:rsidP="00B12B04">
      <w:pPr>
        <w:pStyle w:val="ColorfulList-Accent11"/>
        <w:widowControl w:val="0"/>
        <w:numPr>
          <w:ilvl w:val="0"/>
          <w:numId w:val="6"/>
        </w:numPr>
        <w:spacing w:before="120" w:after="120"/>
        <w:contextualSpacing w:val="0"/>
        <w:rPr>
          <w:i/>
          <w:sz w:val="26"/>
          <w:szCs w:val="26"/>
          <w:lang w:val="ro-RO"/>
        </w:rPr>
      </w:pPr>
      <w:r w:rsidRPr="00E22763">
        <w:rPr>
          <w:i/>
          <w:sz w:val="26"/>
          <w:szCs w:val="26"/>
        </w:rPr>
        <w:t>Обязательная</w:t>
      </w:r>
      <w:r w:rsidR="00B04FC1" w:rsidRPr="00E22763">
        <w:rPr>
          <w:i/>
          <w:sz w:val="26"/>
          <w:szCs w:val="26"/>
          <w:lang w:val="ro-RO"/>
        </w:rPr>
        <w:t>:</w:t>
      </w:r>
    </w:p>
    <w:p w14:paraId="45F61895" w14:textId="3E71F54D" w:rsidR="00784903" w:rsidRPr="00A66553" w:rsidRDefault="00B15BF5" w:rsidP="00B12B04">
      <w:pPr>
        <w:pStyle w:val="ListParagraph"/>
        <w:widowControl w:val="0"/>
        <w:numPr>
          <w:ilvl w:val="1"/>
          <w:numId w:val="12"/>
        </w:numPr>
        <w:tabs>
          <w:tab w:val="num" w:pos="360"/>
        </w:tabs>
        <w:spacing w:before="120" w:after="120"/>
        <w:rPr>
          <w:iCs/>
          <w:sz w:val="26"/>
          <w:szCs w:val="26"/>
          <w:lang w:val="ro-RO"/>
        </w:rPr>
      </w:pPr>
      <w:r w:rsidRPr="00A66553">
        <w:rPr>
          <w:iCs/>
          <w:sz w:val="26"/>
          <w:szCs w:val="26"/>
          <w:lang w:val="ro-RO"/>
        </w:rPr>
        <w:t xml:space="preserve">English course </w:t>
      </w:r>
      <w:r w:rsidR="00AA7615" w:rsidRPr="00A66553">
        <w:rPr>
          <w:iCs/>
          <w:sz w:val="26"/>
          <w:szCs w:val="26"/>
          <w:lang w:val="ro-RO"/>
        </w:rPr>
        <w:t>book,</w:t>
      </w:r>
      <w:r w:rsidR="00AA7615" w:rsidRPr="00A66553">
        <w:rPr>
          <w:i/>
          <w:sz w:val="26"/>
          <w:szCs w:val="26"/>
          <w:lang w:val="ro-RO"/>
        </w:rPr>
        <w:t xml:space="preserve"> The Language of Optometry</w:t>
      </w:r>
      <w:r w:rsidR="00784903" w:rsidRPr="00A66553">
        <w:rPr>
          <w:i/>
          <w:sz w:val="26"/>
          <w:szCs w:val="26"/>
          <w:lang w:val="ro-RO"/>
        </w:rPr>
        <w:t xml:space="preserve">, </w:t>
      </w:r>
      <w:r w:rsidR="00784903" w:rsidRPr="00A66553">
        <w:rPr>
          <w:iCs/>
          <w:sz w:val="26"/>
          <w:szCs w:val="26"/>
          <w:lang w:val="ro-RO"/>
        </w:rPr>
        <w:t>aut</w:t>
      </w:r>
      <w:r w:rsidRPr="00A66553">
        <w:rPr>
          <w:iCs/>
          <w:sz w:val="26"/>
          <w:szCs w:val="26"/>
          <w:lang w:val="ro-RO"/>
        </w:rPr>
        <w:t>h</w:t>
      </w:r>
      <w:r w:rsidR="00784903" w:rsidRPr="00A66553">
        <w:rPr>
          <w:iCs/>
          <w:sz w:val="26"/>
          <w:szCs w:val="26"/>
          <w:lang w:val="ro-RO"/>
        </w:rPr>
        <w:t>or: Viorica Oala, 202</w:t>
      </w:r>
      <w:r w:rsidR="00710DF0" w:rsidRPr="00A66553">
        <w:rPr>
          <w:iCs/>
          <w:sz w:val="26"/>
          <w:szCs w:val="26"/>
          <w:lang w:val="ro-RO"/>
        </w:rPr>
        <w:t>4</w:t>
      </w:r>
      <w:r w:rsidR="00784903" w:rsidRPr="00A66553">
        <w:rPr>
          <w:iCs/>
          <w:sz w:val="26"/>
          <w:szCs w:val="26"/>
          <w:lang w:val="ro-RO"/>
        </w:rPr>
        <w:t xml:space="preserve"> (</w:t>
      </w:r>
      <w:r w:rsidRPr="00A66553">
        <w:rPr>
          <w:iCs/>
          <w:sz w:val="26"/>
          <w:szCs w:val="26"/>
          <w:lang w:val="ro-RO"/>
        </w:rPr>
        <w:t>being edited</w:t>
      </w:r>
      <w:r w:rsidR="00784903" w:rsidRPr="00A66553">
        <w:rPr>
          <w:iCs/>
          <w:sz w:val="26"/>
          <w:szCs w:val="26"/>
          <w:lang w:val="ro-RO"/>
        </w:rPr>
        <w:t>)</w:t>
      </w:r>
    </w:p>
    <w:p w14:paraId="0D19F2EF" w14:textId="40ADCB88" w:rsidR="00784903" w:rsidRPr="00784903" w:rsidRDefault="00FE5BBE" w:rsidP="00B12B04">
      <w:pPr>
        <w:pStyle w:val="ListParagraph"/>
        <w:widowControl w:val="0"/>
        <w:numPr>
          <w:ilvl w:val="0"/>
          <w:numId w:val="6"/>
        </w:numPr>
        <w:tabs>
          <w:tab w:val="num" w:pos="360"/>
        </w:tabs>
        <w:spacing w:before="120" w:after="120"/>
        <w:ind w:left="284" w:hanging="14"/>
        <w:rPr>
          <w:i/>
          <w:sz w:val="26"/>
          <w:szCs w:val="26"/>
          <w:lang w:val="ro-RO"/>
        </w:rPr>
      </w:pPr>
      <w:r w:rsidRPr="00FE5BBE">
        <w:rPr>
          <w:i/>
          <w:sz w:val="26"/>
          <w:szCs w:val="26"/>
          <w:lang w:val="ro-RO"/>
        </w:rPr>
        <w:t>Дополнительная</w:t>
      </w:r>
      <w:r w:rsidR="00784903" w:rsidRPr="00784903">
        <w:rPr>
          <w:i/>
          <w:sz w:val="26"/>
          <w:szCs w:val="26"/>
          <w:lang w:val="ro-RO"/>
        </w:rPr>
        <w:t>:</w:t>
      </w:r>
      <w:r w:rsidR="0083249C">
        <w:rPr>
          <w:i/>
          <w:sz w:val="26"/>
          <w:szCs w:val="26"/>
          <w:lang w:val="ro-RO"/>
        </w:rPr>
        <w:t xml:space="preserve"> </w:t>
      </w:r>
      <w:r w:rsidR="009B6A80">
        <w:rPr>
          <w:i/>
          <w:sz w:val="26"/>
          <w:szCs w:val="26"/>
          <w:lang w:val="ro-RO"/>
        </w:rPr>
        <w:t xml:space="preserve">  </w:t>
      </w:r>
    </w:p>
    <w:p w14:paraId="2F8FC3AE" w14:textId="77777777" w:rsidR="00432F1A" w:rsidRPr="00837589" w:rsidRDefault="00432F1A" w:rsidP="00B12B04">
      <w:pPr>
        <w:pStyle w:val="ListParagraph"/>
        <w:widowControl w:val="0"/>
        <w:numPr>
          <w:ilvl w:val="1"/>
          <w:numId w:val="58"/>
        </w:numPr>
        <w:spacing w:before="120" w:after="120"/>
        <w:ind w:left="1418"/>
        <w:rPr>
          <w:iCs/>
          <w:sz w:val="26"/>
          <w:szCs w:val="26"/>
          <w:lang w:val="ro-RO"/>
        </w:rPr>
      </w:pPr>
      <w:r w:rsidRPr="00837589">
        <w:rPr>
          <w:iCs/>
          <w:sz w:val="26"/>
          <w:szCs w:val="26"/>
          <w:lang w:val="ro-RO"/>
        </w:rPr>
        <w:t>ABC of eyes. Fourth edition Khaw P., Shah P., Elkington A..</w:t>
      </w:r>
    </w:p>
    <w:p w14:paraId="33B16101" w14:textId="5BBA7D6F" w:rsidR="00432F1A" w:rsidRPr="00837589" w:rsidRDefault="00432F1A" w:rsidP="00B12B04">
      <w:pPr>
        <w:pStyle w:val="ListParagraph"/>
        <w:widowControl w:val="0"/>
        <w:numPr>
          <w:ilvl w:val="1"/>
          <w:numId w:val="58"/>
        </w:numPr>
        <w:spacing w:before="120" w:after="120"/>
        <w:ind w:left="1418"/>
        <w:rPr>
          <w:iCs/>
          <w:sz w:val="26"/>
          <w:szCs w:val="26"/>
          <w:lang w:val="ro-RO"/>
        </w:rPr>
      </w:pPr>
      <w:r w:rsidRPr="00837589">
        <w:rPr>
          <w:iCs/>
          <w:sz w:val="26"/>
          <w:szCs w:val="26"/>
          <w:lang w:val="ro-RO"/>
        </w:rPr>
        <w:t xml:space="preserve">Practical Ophthalmology. Fred M. Wilson. </w:t>
      </w:r>
    </w:p>
    <w:p w14:paraId="36E3326A" w14:textId="77777777" w:rsidR="00432F1A" w:rsidRPr="00837589" w:rsidRDefault="00432F1A" w:rsidP="00B12B04">
      <w:pPr>
        <w:pStyle w:val="ListParagraph"/>
        <w:widowControl w:val="0"/>
        <w:numPr>
          <w:ilvl w:val="1"/>
          <w:numId w:val="58"/>
        </w:numPr>
        <w:spacing w:before="120" w:after="120"/>
        <w:ind w:left="1418"/>
        <w:rPr>
          <w:iCs/>
          <w:sz w:val="26"/>
          <w:szCs w:val="26"/>
          <w:lang w:val="ro-RO"/>
        </w:rPr>
      </w:pPr>
      <w:r w:rsidRPr="00837589">
        <w:rPr>
          <w:iCs/>
          <w:sz w:val="26"/>
          <w:szCs w:val="26"/>
          <w:lang w:val="ro-RO"/>
        </w:rPr>
        <w:t>Ophthalmology. Faculty of medicine. Cristina Nicula. Cluj-Napoca, 2011.</w:t>
      </w:r>
    </w:p>
    <w:p w14:paraId="4511D82F" w14:textId="77777777" w:rsidR="00432F1A" w:rsidRPr="00837589" w:rsidRDefault="00432F1A" w:rsidP="00B12B04">
      <w:pPr>
        <w:pStyle w:val="ListParagraph"/>
        <w:widowControl w:val="0"/>
        <w:numPr>
          <w:ilvl w:val="1"/>
          <w:numId w:val="58"/>
        </w:numPr>
        <w:spacing w:before="120" w:after="120"/>
        <w:ind w:left="1418"/>
        <w:rPr>
          <w:iCs/>
          <w:sz w:val="26"/>
          <w:szCs w:val="26"/>
          <w:lang w:val="ro-RO"/>
        </w:rPr>
      </w:pPr>
      <w:r w:rsidRPr="00837589">
        <w:rPr>
          <w:iCs/>
          <w:sz w:val="26"/>
          <w:szCs w:val="26"/>
          <w:lang w:val="ro-RO"/>
        </w:rPr>
        <w:t>An Optometrist’s Guide to Clinical Ethics. R. Norman Bailey. New York, 1998</w:t>
      </w:r>
    </w:p>
    <w:p w14:paraId="775CF06A" w14:textId="77777777" w:rsidR="00784903" w:rsidRPr="00837589" w:rsidRDefault="00784903" w:rsidP="00B12B04">
      <w:pPr>
        <w:pStyle w:val="ListParagraph"/>
        <w:widowControl w:val="0"/>
        <w:numPr>
          <w:ilvl w:val="1"/>
          <w:numId w:val="58"/>
        </w:numPr>
        <w:spacing w:before="120" w:after="120"/>
        <w:ind w:left="1418"/>
        <w:rPr>
          <w:iCs/>
          <w:sz w:val="26"/>
          <w:szCs w:val="26"/>
          <w:lang w:val="ro-RO"/>
        </w:rPr>
      </w:pPr>
      <w:r w:rsidRPr="00837589">
        <w:rPr>
          <w:iCs/>
          <w:sz w:val="26"/>
          <w:szCs w:val="26"/>
          <w:lang w:val="ro-RO"/>
        </w:rPr>
        <w:t>Medical terminology simplified. Barbara A. Gylys, Regina M. Masters, DavisPlus, 2010.</w:t>
      </w:r>
    </w:p>
    <w:p w14:paraId="22DC8C53" w14:textId="77632529" w:rsidR="00A66553" w:rsidRPr="00EF62F8" w:rsidRDefault="00784903" w:rsidP="00B12B04">
      <w:pPr>
        <w:pStyle w:val="ListParagraph"/>
        <w:widowControl w:val="0"/>
        <w:numPr>
          <w:ilvl w:val="1"/>
          <w:numId w:val="58"/>
        </w:numPr>
        <w:spacing w:before="120" w:after="120"/>
        <w:ind w:left="1418"/>
        <w:rPr>
          <w:iCs/>
          <w:sz w:val="26"/>
          <w:szCs w:val="26"/>
          <w:lang w:val="ro-RO"/>
        </w:rPr>
      </w:pPr>
      <w:r w:rsidRPr="00837589">
        <w:rPr>
          <w:iCs/>
          <w:sz w:val="26"/>
          <w:szCs w:val="26"/>
          <w:lang w:val="ro-RO"/>
        </w:rPr>
        <w:t>Subjective Refraction and Prescribing Glasses. Richard J. Kolker, MD. Richard J. Kolker, MD 2015. 81 p.</w:t>
      </w:r>
    </w:p>
    <w:p w14:paraId="1CA54A56" w14:textId="77777777" w:rsidR="00784903" w:rsidRDefault="009A5AE7" w:rsidP="00784903">
      <w:pPr>
        <w:widowControl w:val="0"/>
        <w:tabs>
          <w:tab w:val="num" w:pos="426"/>
        </w:tabs>
        <w:spacing w:before="120" w:after="120"/>
        <w:ind w:left="284" w:firstLine="76"/>
        <w:rPr>
          <w:i/>
          <w:sz w:val="26"/>
          <w:szCs w:val="26"/>
          <w:lang w:val="ro-RO"/>
        </w:rPr>
      </w:pPr>
      <w:hyperlink r:id="rId8" w:history="1">
        <w:r w:rsidR="00784903" w:rsidRPr="00A1695D">
          <w:rPr>
            <w:rStyle w:val="Hyperlink"/>
            <w:i/>
            <w:sz w:val="26"/>
            <w:szCs w:val="26"/>
            <w:lang w:val="ro-RO"/>
          </w:rPr>
          <w:t>www.britannica.com</w:t>
        </w:r>
      </w:hyperlink>
    </w:p>
    <w:p w14:paraId="0C218D2D" w14:textId="77777777" w:rsidR="00784903" w:rsidRDefault="009A5AE7" w:rsidP="00784903">
      <w:pPr>
        <w:widowControl w:val="0"/>
        <w:tabs>
          <w:tab w:val="num" w:pos="426"/>
        </w:tabs>
        <w:spacing w:before="120" w:after="120"/>
        <w:ind w:left="284" w:firstLine="76"/>
        <w:rPr>
          <w:i/>
          <w:sz w:val="26"/>
          <w:szCs w:val="26"/>
          <w:lang w:val="ro-RO"/>
        </w:rPr>
      </w:pPr>
      <w:hyperlink r:id="rId9" w:history="1">
        <w:r w:rsidR="00784903" w:rsidRPr="00A1695D">
          <w:rPr>
            <w:rStyle w:val="Hyperlink"/>
            <w:i/>
            <w:sz w:val="26"/>
            <w:szCs w:val="26"/>
            <w:lang w:val="ro-RO"/>
          </w:rPr>
          <w:t>http://www.theeyedocs.us/testing-equipment.html</w:t>
        </w:r>
      </w:hyperlink>
    </w:p>
    <w:p w14:paraId="7E31B935" w14:textId="77777777" w:rsidR="00784903" w:rsidRDefault="009A5AE7" w:rsidP="00784903">
      <w:pPr>
        <w:widowControl w:val="0"/>
        <w:tabs>
          <w:tab w:val="num" w:pos="426"/>
        </w:tabs>
        <w:spacing w:before="120" w:after="120"/>
        <w:ind w:left="284" w:firstLine="76"/>
        <w:rPr>
          <w:i/>
          <w:sz w:val="26"/>
          <w:szCs w:val="26"/>
          <w:lang w:val="ro-RO"/>
        </w:rPr>
      </w:pPr>
      <w:hyperlink r:id="rId10" w:history="1">
        <w:r w:rsidR="00784903" w:rsidRPr="00A1695D">
          <w:rPr>
            <w:rStyle w:val="Hyperlink"/>
            <w:i/>
            <w:sz w:val="26"/>
            <w:szCs w:val="26"/>
            <w:lang w:val="ro-RO"/>
          </w:rPr>
          <w:t>http://www.ophthalmologyweb.com/Optometry/</w:t>
        </w:r>
      </w:hyperlink>
    </w:p>
    <w:p w14:paraId="549B197E" w14:textId="77777777" w:rsidR="00784903" w:rsidRDefault="00784903" w:rsidP="00784903">
      <w:pPr>
        <w:widowControl w:val="0"/>
        <w:tabs>
          <w:tab w:val="num" w:pos="426"/>
        </w:tabs>
        <w:spacing w:before="120" w:after="120"/>
        <w:rPr>
          <w:i/>
          <w:sz w:val="26"/>
          <w:szCs w:val="26"/>
          <w:lang w:val="ro-RO"/>
        </w:rPr>
      </w:pPr>
      <w:r w:rsidRPr="00784903">
        <w:rPr>
          <w:i/>
          <w:sz w:val="26"/>
          <w:szCs w:val="26"/>
          <w:lang w:val="ro-RO"/>
        </w:rPr>
        <w:t xml:space="preserve">     </w:t>
      </w:r>
      <w:hyperlink r:id="rId11" w:history="1">
        <w:r w:rsidRPr="00A1695D">
          <w:rPr>
            <w:rStyle w:val="Hyperlink"/>
            <w:i/>
            <w:sz w:val="26"/>
            <w:szCs w:val="26"/>
            <w:lang w:val="ro-RO"/>
          </w:rPr>
          <w:t>https://www.verywell.com/eye-refraction-342182</w:t>
        </w:r>
      </w:hyperlink>
    </w:p>
    <w:p w14:paraId="03AA0498" w14:textId="77777777" w:rsidR="00E46B7C" w:rsidRPr="00784903" w:rsidRDefault="00E46B7C" w:rsidP="00EC076A">
      <w:pPr>
        <w:pStyle w:val="ColorfulList-Accent11"/>
        <w:spacing w:after="200"/>
        <w:ind w:left="0"/>
        <w:rPr>
          <w:i/>
          <w:lang w:val="ro-RO"/>
        </w:rPr>
      </w:pPr>
    </w:p>
    <w:sectPr w:rsidR="00E46B7C" w:rsidRPr="00784903" w:rsidSect="00B83B34">
      <w:headerReference w:type="default" r:id="rId12"/>
      <w:pgSz w:w="11906" w:h="16838"/>
      <w:pgMar w:top="833" w:right="748" w:bottom="108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8A60" w14:textId="77777777" w:rsidR="009A5AE7" w:rsidRDefault="009A5AE7">
      <w:r>
        <w:separator/>
      </w:r>
    </w:p>
  </w:endnote>
  <w:endnote w:type="continuationSeparator" w:id="0">
    <w:p w14:paraId="1EBF4E51" w14:textId="77777777" w:rsidR="009A5AE7" w:rsidRDefault="009A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BF42" w14:textId="77777777" w:rsidR="009A5AE7" w:rsidRDefault="009A5AE7">
      <w:r>
        <w:separator/>
      </w:r>
    </w:p>
  </w:footnote>
  <w:footnote w:type="continuationSeparator" w:id="0">
    <w:p w14:paraId="44125385" w14:textId="77777777" w:rsidR="009A5AE7" w:rsidRDefault="009A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778"/>
      <w:gridCol w:w="1417"/>
      <w:gridCol w:w="1550"/>
    </w:tblGrid>
    <w:tr w:rsidR="008C31F0" w14:paraId="1D2DE9E4" w14:textId="77777777" w:rsidTr="00FA42ED">
      <w:trPr>
        <w:trHeight w:val="454"/>
      </w:trPr>
      <w:tc>
        <w:tcPr>
          <w:tcW w:w="1418" w:type="dxa"/>
          <w:vMerge w:val="restart"/>
        </w:tcPr>
        <w:p w14:paraId="78060F60" w14:textId="0A7E2235" w:rsidR="008C31F0" w:rsidRPr="00137470" w:rsidRDefault="004B3536" w:rsidP="00FE2F96">
          <w:pPr>
            <w:jc w:val="center"/>
            <w:rPr>
              <w:lang w:val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F5F95AA" wp14:editId="00A30EDF">
                    <wp:simplePos x="0" y="0"/>
                    <wp:positionH relativeFrom="column">
                      <wp:posOffset>-158115</wp:posOffset>
                    </wp:positionH>
                    <wp:positionV relativeFrom="paragraph">
                      <wp:posOffset>-69215</wp:posOffset>
                    </wp:positionV>
                    <wp:extent cx="6635115" cy="9643745"/>
                    <wp:effectExtent l="0" t="0" r="0" b="0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2A493A" id="Rectangle 3" o:spid="_x0000_s1026" style="position:absolute;margin-left:-12.45pt;margin-top:-5.45pt;width:522.45pt;height:75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" filled="f"/>
                </w:pict>
              </mc:Fallback>
            </mc:AlternateContent>
          </w:r>
        </w:p>
        <w:p w14:paraId="1B88BE41" w14:textId="5DA0410C" w:rsidR="008C31F0" w:rsidRDefault="008C31F0" w:rsidP="00FE2F96">
          <w:r>
            <w:rPr>
              <w:noProof/>
            </w:rPr>
            <w:drawing>
              <wp:inline distT="0" distB="0" distL="0" distR="0" wp14:anchorId="3BD1CDAB" wp14:editId="39F09566">
                <wp:extent cx="542925" cy="6572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Merge w:val="restart"/>
          <w:vAlign w:val="center"/>
        </w:tcPr>
        <w:p w14:paraId="74AD3C6B" w14:textId="34F3D42D" w:rsidR="008C31F0" w:rsidRDefault="008C31F0" w:rsidP="00FA42ED">
          <w:pPr>
            <w:pStyle w:val="Title"/>
            <w:spacing w:line="240" w:lineRule="auto"/>
            <w:rPr>
              <w:rFonts w:asciiTheme="majorHAnsi" w:hAnsiTheme="majorHAnsi"/>
              <w:bCs w:val="0"/>
              <w:i w:val="0"/>
              <w:sz w:val="24"/>
            </w:rPr>
          </w:pPr>
          <w:r w:rsidRPr="00FA42ED">
            <w:rPr>
              <w:rFonts w:asciiTheme="majorHAnsi" w:hAnsiTheme="majorHAnsi"/>
              <w:bCs w:val="0"/>
              <w:i w:val="0"/>
              <w:sz w:val="24"/>
            </w:rPr>
            <w:t>CD 8.5.1 УЧЕБНАЯ ПРОГРАММА</w:t>
          </w:r>
        </w:p>
        <w:p w14:paraId="67F77823" w14:textId="02724427" w:rsidR="008C31F0" w:rsidRPr="00FA42ED" w:rsidRDefault="008C31F0" w:rsidP="00FA42ED">
          <w:pPr>
            <w:pStyle w:val="Title"/>
            <w:spacing w:line="240" w:lineRule="auto"/>
            <w:rPr>
              <w:rFonts w:asciiTheme="majorHAnsi" w:hAnsiTheme="majorHAnsi"/>
              <w:bCs w:val="0"/>
              <w:i w:val="0"/>
              <w:sz w:val="26"/>
            </w:rPr>
          </w:pPr>
          <w:r w:rsidRPr="00FA42ED">
            <w:rPr>
              <w:rFonts w:asciiTheme="majorHAnsi" w:hAnsiTheme="majorHAnsi"/>
              <w:bCs w:val="0"/>
              <w:i w:val="0"/>
              <w:sz w:val="24"/>
            </w:rPr>
            <w:t>ДИСЦИПЛИН</w:t>
          </w:r>
          <w:r w:rsidRPr="00FA42ED">
            <w:rPr>
              <w:rFonts w:asciiTheme="majorHAnsi" w:hAnsiTheme="majorHAnsi"/>
              <w:bCs w:val="0"/>
              <w:i w:val="0"/>
              <w:sz w:val="24"/>
              <w:lang w:val="ru-RU"/>
            </w:rPr>
            <w:t>Ы</w:t>
          </w:r>
        </w:p>
      </w:tc>
      <w:tc>
        <w:tcPr>
          <w:tcW w:w="1417" w:type="dxa"/>
          <w:vAlign w:val="center"/>
        </w:tcPr>
        <w:p w14:paraId="1BC8BD38" w14:textId="4B36071A" w:rsidR="008C31F0" w:rsidRPr="00FA42ED" w:rsidRDefault="008C31F0" w:rsidP="00FE2F96">
          <w:pPr>
            <w:rPr>
              <w:rFonts w:asciiTheme="majorHAnsi" w:hAnsiTheme="majorHAnsi" w:cs="Calibri"/>
              <w:b/>
              <w:caps/>
              <w:lang w:val="en-US"/>
            </w:rPr>
          </w:pPr>
          <w:r w:rsidRPr="00FA42ED">
            <w:rPr>
              <w:rFonts w:asciiTheme="majorHAnsi" w:hAnsiTheme="majorHAnsi"/>
              <w:b/>
            </w:rPr>
            <w:t>Редация</w:t>
          </w:r>
          <w:r w:rsidRPr="00FA42ED">
            <w:rPr>
              <w:rFonts w:asciiTheme="majorHAnsi" w:hAnsiTheme="majorHAnsi"/>
              <w:b/>
              <w:caps/>
              <w:lang w:val="en-US"/>
            </w:rPr>
            <w:t>:</w:t>
          </w:r>
        </w:p>
      </w:tc>
      <w:tc>
        <w:tcPr>
          <w:tcW w:w="1550" w:type="dxa"/>
          <w:vAlign w:val="center"/>
        </w:tcPr>
        <w:p w14:paraId="7F0FD366" w14:textId="540906E0" w:rsidR="008C31F0" w:rsidRPr="00FA42ED" w:rsidRDefault="008C31F0" w:rsidP="00FE2F96">
          <w:pPr>
            <w:rPr>
              <w:rFonts w:asciiTheme="majorHAnsi" w:hAnsiTheme="majorHAnsi" w:cs="Calibri"/>
              <w:b/>
            </w:rPr>
          </w:pPr>
          <w:r w:rsidRPr="00FA42ED">
            <w:rPr>
              <w:rFonts w:asciiTheme="majorHAnsi" w:hAnsiTheme="majorHAnsi" w:cs="Calibri"/>
              <w:b/>
              <w:lang w:val="en-US"/>
            </w:rPr>
            <w:t>10</w:t>
          </w:r>
        </w:p>
      </w:tc>
    </w:tr>
    <w:tr w:rsidR="008C31F0" w14:paraId="2F7D51CC" w14:textId="77777777" w:rsidTr="00FA42ED">
      <w:trPr>
        <w:trHeight w:val="89"/>
      </w:trPr>
      <w:tc>
        <w:tcPr>
          <w:tcW w:w="1418" w:type="dxa"/>
          <w:vMerge/>
        </w:tcPr>
        <w:p w14:paraId="057290CB" w14:textId="77777777" w:rsidR="008C31F0" w:rsidRDefault="008C31F0" w:rsidP="00FE2F96"/>
      </w:tc>
      <w:tc>
        <w:tcPr>
          <w:tcW w:w="5778" w:type="dxa"/>
          <w:vMerge/>
        </w:tcPr>
        <w:p w14:paraId="172981BB" w14:textId="77777777" w:rsidR="008C31F0" w:rsidRPr="00FA42ED" w:rsidRDefault="008C31F0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1417" w:type="dxa"/>
          <w:vAlign w:val="center"/>
        </w:tcPr>
        <w:p w14:paraId="2E62AF70" w14:textId="4806894B" w:rsidR="008C31F0" w:rsidRPr="00FA42ED" w:rsidRDefault="008C31F0" w:rsidP="00FE2F96">
          <w:pPr>
            <w:rPr>
              <w:rFonts w:asciiTheme="majorHAnsi" w:hAnsiTheme="majorHAnsi" w:cs="Calibri"/>
              <w:b/>
              <w:lang w:val="en-US"/>
            </w:rPr>
          </w:pPr>
          <w:r w:rsidRPr="00FA42ED">
            <w:rPr>
              <w:rFonts w:asciiTheme="majorHAnsi" w:hAnsiTheme="majorHAnsi"/>
              <w:b/>
            </w:rPr>
            <w:t>Дата</w:t>
          </w:r>
          <w:r w:rsidRPr="00FA42ED">
            <w:rPr>
              <w:rFonts w:asciiTheme="majorHAnsi" w:hAnsiTheme="majorHAnsi"/>
              <w:b/>
              <w:lang w:val="en-US"/>
            </w:rPr>
            <w:t>:</w:t>
          </w:r>
        </w:p>
      </w:tc>
      <w:tc>
        <w:tcPr>
          <w:tcW w:w="1550" w:type="dxa"/>
          <w:vAlign w:val="center"/>
        </w:tcPr>
        <w:p w14:paraId="1AF120A0" w14:textId="2936D3E7" w:rsidR="008C31F0" w:rsidRPr="00FA42ED" w:rsidRDefault="008C31F0" w:rsidP="00FE2F96">
          <w:pPr>
            <w:rPr>
              <w:rFonts w:asciiTheme="majorHAnsi" w:hAnsiTheme="majorHAnsi" w:cs="Calibri"/>
              <w:b/>
              <w:lang w:val="en-US"/>
            </w:rPr>
          </w:pPr>
          <w:r w:rsidRPr="00FA42ED">
            <w:rPr>
              <w:rFonts w:asciiTheme="majorHAnsi" w:hAnsiTheme="majorHAnsi" w:cs="Calibri"/>
              <w:b/>
              <w:lang w:val="en-US"/>
            </w:rPr>
            <w:t>1</w:t>
          </w:r>
          <w:r w:rsidRPr="00FA42ED">
            <w:rPr>
              <w:rFonts w:asciiTheme="majorHAnsi" w:hAnsiTheme="majorHAnsi" w:cs="Calibri"/>
              <w:b/>
            </w:rPr>
            <w:t>0</w:t>
          </w:r>
          <w:r w:rsidRPr="00FA42ED">
            <w:rPr>
              <w:rFonts w:asciiTheme="majorHAnsi" w:hAnsiTheme="majorHAnsi" w:cs="Calibri"/>
              <w:b/>
              <w:lang w:val="en-US"/>
            </w:rPr>
            <w:t>.04.2024</w:t>
          </w:r>
        </w:p>
      </w:tc>
    </w:tr>
    <w:tr w:rsidR="008C31F0" w14:paraId="334B9BF6" w14:textId="77777777" w:rsidTr="00FA42ED">
      <w:trPr>
        <w:trHeight w:val="504"/>
      </w:trPr>
      <w:tc>
        <w:tcPr>
          <w:tcW w:w="1418" w:type="dxa"/>
          <w:vMerge/>
        </w:tcPr>
        <w:p w14:paraId="75B7D75F" w14:textId="77777777" w:rsidR="008C31F0" w:rsidRDefault="008C31F0" w:rsidP="00FE2F96"/>
      </w:tc>
      <w:tc>
        <w:tcPr>
          <w:tcW w:w="5778" w:type="dxa"/>
          <w:vMerge/>
        </w:tcPr>
        <w:p w14:paraId="28CE56AB" w14:textId="77777777" w:rsidR="008C31F0" w:rsidRPr="00FA42ED" w:rsidRDefault="008C31F0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2967" w:type="dxa"/>
          <w:gridSpan w:val="2"/>
          <w:vAlign w:val="center"/>
        </w:tcPr>
        <w:p w14:paraId="0EDF9B0B" w14:textId="59145759" w:rsidR="008C31F0" w:rsidRPr="00FA42ED" w:rsidRDefault="008C31F0" w:rsidP="00FE2F96">
          <w:pPr>
            <w:rPr>
              <w:rFonts w:asciiTheme="majorHAnsi" w:hAnsiTheme="majorHAnsi" w:cs="Calibri"/>
              <w:b/>
              <w:lang w:val="en-US"/>
            </w:rPr>
          </w:pPr>
          <w:r w:rsidRPr="00FA42ED">
            <w:rPr>
              <w:rFonts w:asciiTheme="majorHAnsi" w:hAnsiTheme="majorHAnsi"/>
              <w:b/>
            </w:rPr>
            <w:t>Стр</w:t>
          </w:r>
          <w:r w:rsidRPr="00FA42ED">
            <w:rPr>
              <w:rFonts w:asciiTheme="majorHAnsi" w:hAnsiTheme="majorHAnsi" w:cs="Calibri"/>
              <w:b/>
              <w:lang w:val="en-US"/>
            </w:rPr>
            <w:t xml:space="preserve">. </w:t>
          </w:r>
          <w:r w:rsidRPr="00FA42ED">
            <w:rPr>
              <w:rStyle w:val="PageNumber"/>
              <w:rFonts w:asciiTheme="majorHAnsi" w:hAnsiTheme="majorHAnsi" w:cs="Calibri"/>
              <w:b/>
            </w:rPr>
            <w:fldChar w:fldCharType="begin"/>
          </w:r>
          <w:r w:rsidRPr="00FA42ED">
            <w:rPr>
              <w:rStyle w:val="PageNumber"/>
              <w:rFonts w:asciiTheme="majorHAnsi" w:hAnsiTheme="majorHAnsi" w:cs="Calibri"/>
              <w:b/>
            </w:rPr>
            <w:instrText xml:space="preserve"> PAGE </w:instrText>
          </w:r>
          <w:r w:rsidRPr="00FA42ED">
            <w:rPr>
              <w:rStyle w:val="PageNumber"/>
              <w:rFonts w:asciiTheme="majorHAnsi" w:hAnsiTheme="majorHAnsi" w:cs="Calibri"/>
              <w:b/>
            </w:rPr>
            <w:fldChar w:fldCharType="separate"/>
          </w:r>
          <w:r w:rsidRPr="00FA42ED">
            <w:rPr>
              <w:rStyle w:val="PageNumber"/>
              <w:rFonts w:asciiTheme="majorHAnsi" w:hAnsiTheme="majorHAnsi" w:cs="Calibri"/>
              <w:b/>
              <w:noProof/>
            </w:rPr>
            <w:t>2</w:t>
          </w:r>
          <w:r w:rsidRPr="00FA42ED">
            <w:rPr>
              <w:rStyle w:val="PageNumber"/>
              <w:rFonts w:asciiTheme="majorHAnsi" w:hAnsiTheme="majorHAnsi" w:cs="Calibri"/>
              <w:b/>
            </w:rPr>
            <w:fldChar w:fldCharType="end"/>
          </w:r>
          <w:r w:rsidRPr="00FA42ED">
            <w:rPr>
              <w:rStyle w:val="PageNumber"/>
              <w:rFonts w:asciiTheme="majorHAnsi" w:hAnsiTheme="majorHAnsi" w:cs="Calibri"/>
              <w:b/>
              <w:lang w:val="en-US"/>
            </w:rPr>
            <w:t>/</w:t>
          </w:r>
          <w:r w:rsidRPr="00FA42ED">
            <w:rPr>
              <w:rStyle w:val="PageNumber"/>
              <w:rFonts w:asciiTheme="majorHAnsi" w:hAnsiTheme="majorHAnsi" w:cs="Calibri"/>
              <w:b/>
            </w:rPr>
            <w:fldChar w:fldCharType="begin"/>
          </w:r>
          <w:r w:rsidRPr="00FA42ED">
            <w:rPr>
              <w:rStyle w:val="PageNumber"/>
              <w:rFonts w:asciiTheme="majorHAnsi" w:hAnsiTheme="majorHAnsi" w:cs="Calibri"/>
              <w:b/>
            </w:rPr>
            <w:instrText xml:space="preserve"> NUMPAGES </w:instrText>
          </w:r>
          <w:r w:rsidRPr="00FA42ED">
            <w:rPr>
              <w:rStyle w:val="PageNumber"/>
              <w:rFonts w:asciiTheme="majorHAnsi" w:hAnsiTheme="majorHAnsi" w:cs="Calibri"/>
              <w:b/>
            </w:rPr>
            <w:fldChar w:fldCharType="separate"/>
          </w:r>
          <w:r w:rsidRPr="00FA42ED">
            <w:rPr>
              <w:rStyle w:val="PageNumber"/>
              <w:rFonts w:asciiTheme="majorHAnsi" w:hAnsiTheme="majorHAnsi" w:cs="Calibri"/>
              <w:b/>
              <w:noProof/>
            </w:rPr>
            <w:t>14</w:t>
          </w:r>
          <w:r w:rsidRPr="00FA42ED">
            <w:rPr>
              <w:rStyle w:val="PageNumber"/>
              <w:rFonts w:asciiTheme="majorHAnsi" w:hAnsiTheme="majorHAnsi" w:cs="Calibri"/>
              <w:b/>
            </w:rPr>
            <w:fldChar w:fldCharType="end"/>
          </w:r>
        </w:p>
      </w:tc>
    </w:tr>
  </w:tbl>
  <w:p w14:paraId="76AAF139" w14:textId="77777777" w:rsidR="008C31F0" w:rsidRPr="00CD7C94" w:rsidRDefault="008C31F0" w:rsidP="001F6812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CB4"/>
    <w:multiLevelType w:val="hybridMultilevel"/>
    <w:tmpl w:val="2810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294"/>
    <w:multiLevelType w:val="hybridMultilevel"/>
    <w:tmpl w:val="DE48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A8D"/>
    <w:multiLevelType w:val="hybridMultilevel"/>
    <w:tmpl w:val="18C494E4"/>
    <w:lvl w:ilvl="0" w:tplc="19B46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E038D"/>
    <w:multiLevelType w:val="hybridMultilevel"/>
    <w:tmpl w:val="601ED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274"/>
    <w:multiLevelType w:val="hybridMultilevel"/>
    <w:tmpl w:val="769C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567CF"/>
    <w:multiLevelType w:val="hybridMultilevel"/>
    <w:tmpl w:val="2480A078"/>
    <w:lvl w:ilvl="0" w:tplc="DD5CC92C">
      <w:start w:val="8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0151708"/>
    <w:multiLevelType w:val="hybridMultilevel"/>
    <w:tmpl w:val="6C16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6865"/>
    <w:multiLevelType w:val="hybridMultilevel"/>
    <w:tmpl w:val="E15654AA"/>
    <w:lvl w:ilvl="0" w:tplc="526A14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45E3F"/>
    <w:multiLevelType w:val="hybridMultilevel"/>
    <w:tmpl w:val="A66AA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73285"/>
    <w:multiLevelType w:val="hybridMultilevel"/>
    <w:tmpl w:val="C3F0818E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5CE4"/>
    <w:multiLevelType w:val="hybridMultilevel"/>
    <w:tmpl w:val="C53AB8EC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435A"/>
    <w:multiLevelType w:val="hybridMultilevel"/>
    <w:tmpl w:val="30BE62B4"/>
    <w:lvl w:ilvl="0" w:tplc="DD5CC9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63B5F"/>
    <w:multiLevelType w:val="hybridMultilevel"/>
    <w:tmpl w:val="C6EA89E0"/>
    <w:lvl w:ilvl="0" w:tplc="0409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4" w15:restartNumberingAfterBreak="0">
    <w:nsid w:val="2858711F"/>
    <w:multiLevelType w:val="hybridMultilevel"/>
    <w:tmpl w:val="45B6E6C4"/>
    <w:lvl w:ilvl="0" w:tplc="8D403CC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D5361E"/>
    <w:multiLevelType w:val="hybridMultilevel"/>
    <w:tmpl w:val="C96249A2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B6D27"/>
    <w:multiLevelType w:val="hybridMultilevel"/>
    <w:tmpl w:val="2ACC1FBC"/>
    <w:lvl w:ilvl="0" w:tplc="60C2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5D4771"/>
    <w:multiLevelType w:val="hybridMultilevel"/>
    <w:tmpl w:val="4028B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2191E"/>
    <w:multiLevelType w:val="hybridMultilevel"/>
    <w:tmpl w:val="48FE861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03F92"/>
    <w:multiLevelType w:val="hybridMultilevel"/>
    <w:tmpl w:val="1712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537DD"/>
    <w:multiLevelType w:val="hybridMultilevel"/>
    <w:tmpl w:val="527A8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C541D"/>
    <w:multiLevelType w:val="hybridMultilevel"/>
    <w:tmpl w:val="639A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9574C"/>
    <w:multiLevelType w:val="hybridMultilevel"/>
    <w:tmpl w:val="800A5E46"/>
    <w:lvl w:ilvl="0" w:tplc="DD5CC92C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671FE1"/>
    <w:multiLevelType w:val="hybridMultilevel"/>
    <w:tmpl w:val="68EA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96CDD"/>
    <w:multiLevelType w:val="hybridMultilevel"/>
    <w:tmpl w:val="542EC796"/>
    <w:lvl w:ilvl="0" w:tplc="DD5CC92C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374BBE"/>
    <w:multiLevelType w:val="hybridMultilevel"/>
    <w:tmpl w:val="DB40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441F3"/>
    <w:multiLevelType w:val="hybridMultilevel"/>
    <w:tmpl w:val="D666B286"/>
    <w:lvl w:ilvl="0" w:tplc="9454FC3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413728E5"/>
    <w:multiLevelType w:val="hybridMultilevel"/>
    <w:tmpl w:val="C9A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83FF4"/>
    <w:multiLevelType w:val="hybridMultilevel"/>
    <w:tmpl w:val="5B962014"/>
    <w:lvl w:ilvl="0" w:tplc="55C618BE">
      <w:start w:val="3"/>
      <w:numFmt w:val="upperRoman"/>
      <w:lvlText w:val="%1."/>
      <w:lvlJc w:val="left"/>
      <w:pPr>
        <w:ind w:left="2008" w:hanging="720"/>
      </w:pPr>
      <w:rPr>
        <w:rFonts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9" w15:restartNumberingAfterBreak="0">
    <w:nsid w:val="43E44A1D"/>
    <w:multiLevelType w:val="hybridMultilevel"/>
    <w:tmpl w:val="EB6A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E5113"/>
    <w:multiLevelType w:val="hybridMultilevel"/>
    <w:tmpl w:val="C994C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003C51"/>
    <w:multiLevelType w:val="hybridMultilevel"/>
    <w:tmpl w:val="3CC0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92BFD"/>
    <w:multiLevelType w:val="hybridMultilevel"/>
    <w:tmpl w:val="68A4C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D0B5F"/>
    <w:multiLevelType w:val="hybridMultilevel"/>
    <w:tmpl w:val="415A6D1A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7B3E7E"/>
    <w:multiLevelType w:val="hybridMultilevel"/>
    <w:tmpl w:val="1DBC3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806F8"/>
    <w:multiLevelType w:val="hybridMultilevel"/>
    <w:tmpl w:val="14FA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EF1BEF"/>
    <w:multiLevelType w:val="hybridMultilevel"/>
    <w:tmpl w:val="E834AAEA"/>
    <w:lvl w:ilvl="0" w:tplc="D79E6F58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4F193B9D"/>
    <w:multiLevelType w:val="hybridMultilevel"/>
    <w:tmpl w:val="808E408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84666"/>
    <w:multiLevelType w:val="hybridMultilevel"/>
    <w:tmpl w:val="8DD82142"/>
    <w:lvl w:ilvl="0" w:tplc="DA324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53DB50FB"/>
    <w:multiLevelType w:val="hybridMultilevel"/>
    <w:tmpl w:val="A496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C66C31"/>
    <w:multiLevelType w:val="hybridMultilevel"/>
    <w:tmpl w:val="58F66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2F2F88"/>
    <w:multiLevelType w:val="hybridMultilevel"/>
    <w:tmpl w:val="FC88A00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807E22"/>
    <w:multiLevelType w:val="hybridMultilevel"/>
    <w:tmpl w:val="4B7E8B5C"/>
    <w:lvl w:ilvl="0" w:tplc="C73254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5F273D"/>
    <w:multiLevelType w:val="hybridMultilevel"/>
    <w:tmpl w:val="9622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8A7901"/>
    <w:multiLevelType w:val="hybridMultilevel"/>
    <w:tmpl w:val="9A46D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670F43"/>
    <w:multiLevelType w:val="hybridMultilevel"/>
    <w:tmpl w:val="639A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47118D"/>
    <w:multiLevelType w:val="hybridMultilevel"/>
    <w:tmpl w:val="20D02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910775"/>
    <w:multiLevelType w:val="hybridMultilevel"/>
    <w:tmpl w:val="264227C2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1E31CE"/>
    <w:multiLevelType w:val="hybridMultilevel"/>
    <w:tmpl w:val="CE94A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36C86"/>
    <w:multiLevelType w:val="hybridMultilevel"/>
    <w:tmpl w:val="C8A60382"/>
    <w:lvl w:ilvl="0" w:tplc="05CA6DC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F95648B"/>
    <w:multiLevelType w:val="hybridMultilevel"/>
    <w:tmpl w:val="A29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677203"/>
    <w:multiLevelType w:val="hybridMultilevel"/>
    <w:tmpl w:val="F45AD60E"/>
    <w:lvl w:ilvl="0" w:tplc="55C618BE">
      <w:start w:val="3"/>
      <w:numFmt w:val="upperRoman"/>
      <w:lvlText w:val="%1."/>
      <w:lvlJc w:val="left"/>
      <w:pPr>
        <w:ind w:left="2008" w:hanging="72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3" w15:restartNumberingAfterBreak="0">
    <w:nsid w:val="70D84E93"/>
    <w:multiLevelType w:val="hybridMultilevel"/>
    <w:tmpl w:val="8BFCBB84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A75F4"/>
    <w:multiLevelType w:val="hybridMultilevel"/>
    <w:tmpl w:val="6F545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E2D8D"/>
    <w:multiLevelType w:val="hybridMultilevel"/>
    <w:tmpl w:val="51A8111A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1729ED"/>
    <w:multiLevelType w:val="hybridMultilevel"/>
    <w:tmpl w:val="A7C60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A7374D"/>
    <w:multiLevelType w:val="hybridMultilevel"/>
    <w:tmpl w:val="54C2F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39"/>
  </w:num>
  <w:num w:numId="5">
    <w:abstractNumId w:val="46"/>
  </w:num>
  <w:num w:numId="6">
    <w:abstractNumId w:val="14"/>
  </w:num>
  <w:num w:numId="7">
    <w:abstractNumId w:val="10"/>
  </w:num>
  <w:num w:numId="8">
    <w:abstractNumId w:val="53"/>
  </w:num>
  <w:num w:numId="9">
    <w:abstractNumId w:val="48"/>
  </w:num>
  <w:num w:numId="10">
    <w:abstractNumId w:val="42"/>
  </w:num>
  <w:num w:numId="11">
    <w:abstractNumId w:val="51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35"/>
  </w:num>
  <w:num w:numId="16">
    <w:abstractNumId w:val="32"/>
  </w:num>
  <w:num w:numId="17">
    <w:abstractNumId w:val="13"/>
  </w:num>
  <w:num w:numId="18">
    <w:abstractNumId w:val="21"/>
  </w:num>
  <w:num w:numId="19">
    <w:abstractNumId w:val="22"/>
  </w:num>
  <w:num w:numId="20">
    <w:abstractNumId w:val="52"/>
  </w:num>
  <w:num w:numId="21">
    <w:abstractNumId w:val="36"/>
  </w:num>
  <w:num w:numId="22">
    <w:abstractNumId w:val="50"/>
  </w:num>
  <w:num w:numId="23">
    <w:abstractNumId w:val="12"/>
  </w:num>
  <w:num w:numId="24">
    <w:abstractNumId w:val="16"/>
  </w:num>
  <w:num w:numId="25">
    <w:abstractNumId w:val="38"/>
  </w:num>
  <w:num w:numId="26">
    <w:abstractNumId w:val="8"/>
  </w:num>
  <w:num w:numId="27">
    <w:abstractNumId w:val="2"/>
  </w:num>
  <w:num w:numId="28">
    <w:abstractNumId w:val="9"/>
  </w:num>
  <w:num w:numId="29">
    <w:abstractNumId w:val="26"/>
  </w:num>
  <w:num w:numId="30">
    <w:abstractNumId w:val="41"/>
  </w:num>
  <w:num w:numId="31">
    <w:abstractNumId w:val="43"/>
  </w:num>
  <w:num w:numId="32">
    <w:abstractNumId w:val="20"/>
  </w:num>
  <w:num w:numId="33">
    <w:abstractNumId w:val="44"/>
  </w:num>
  <w:num w:numId="34">
    <w:abstractNumId w:val="17"/>
  </w:num>
  <w:num w:numId="35">
    <w:abstractNumId w:val="54"/>
  </w:num>
  <w:num w:numId="36">
    <w:abstractNumId w:val="29"/>
  </w:num>
  <w:num w:numId="37">
    <w:abstractNumId w:val="27"/>
  </w:num>
  <w:num w:numId="38">
    <w:abstractNumId w:val="45"/>
  </w:num>
  <w:num w:numId="39">
    <w:abstractNumId w:val="4"/>
  </w:num>
  <w:num w:numId="40">
    <w:abstractNumId w:val="56"/>
  </w:num>
  <w:num w:numId="41">
    <w:abstractNumId w:val="37"/>
  </w:num>
  <w:num w:numId="42">
    <w:abstractNumId w:val="34"/>
  </w:num>
  <w:num w:numId="43">
    <w:abstractNumId w:val="11"/>
  </w:num>
  <w:num w:numId="44">
    <w:abstractNumId w:val="25"/>
  </w:num>
  <w:num w:numId="45">
    <w:abstractNumId w:val="6"/>
  </w:num>
  <w:num w:numId="46">
    <w:abstractNumId w:val="57"/>
  </w:num>
  <w:num w:numId="47">
    <w:abstractNumId w:val="3"/>
  </w:num>
  <w:num w:numId="48">
    <w:abstractNumId w:val="1"/>
  </w:num>
  <w:num w:numId="49">
    <w:abstractNumId w:val="15"/>
  </w:num>
  <w:num w:numId="50">
    <w:abstractNumId w:val="49"/>
  </w:num>
  <w:num w:numId="51">
    <w:abstractNumId w:val="0"/>
  </w:num>
  <w:num w:numId="52">
    <w:abstractNumId w:val="40"/>
  </w:num>
  <w:num w:numId="53">
    <w:abstractNumId w:val="31"/>
  </w:num>
  <w:num w:numId="54">
    <w:abstractNumId w:val="47"/>
  </w:num>
  <w:num w:numId="55">
    <w:abstractNumId w:val="55"/>
  </w:num>
  <w:num w:numId="56">
    <w:abstractNumId w:val="24"/>
  </w:num>
  <w:num w:numId="57">
    <w:abstractNumId w:val="5"/>
  </w:num>
  <w:num w:numId="58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4"/>
    <w:rsid w:val="000034AE"/>
    <w:rsid w:val="00004317"/>
    <w:rsid w:val="0000453C"/>
    <w:rsid w:val="00005ABC"/>
    <w:rsid w:val="0000622A"/>
    <w:rsid w:val="00007F7B"/>
    <w:rsid w:val="00010626"/>
    <w:rsid w:val="00012055"/>
    <w:rsid w:val="0001280A"/>
    <w:rsid w:val="00012C07"/>
    <w:rsid w:val="0001330B"/>
    <w:rsid w:val="0001467C"/>
    <w:rsid w:val="00015816"/>
    <w:rsid w:val="0002008E"/>
    <w:rsid w:val="000247CB"/>
    <w:rsid w:val="00027DF5"/>
    <w:rsid w:val="0003418D"/>
    <w:rsid w:val="0004063E"/>
    <w:rsid w:val="0004135C"/>
    <w:rsid w:val="00041966"/>
    <w:rsid w:val="0004330E"/>
    <w:rsid w:val="00051BD6"/>
    <w:rsid w:val="0005657B"/>
    <w:rsid w:val="000578E4"/>
    <w:rsid w:val="0006122C"/>
    <w:rsid w:val="00062DC2"/>
    <w:rsid w:val="000650C2"/>
    <w:rsid w:val="000666F4"/>
    <w:rsid w:val="00071293"/>
    <w:rsid w:val="000728D8"/>
    <w:rsid w:val="00073C4A"/>
    <w:rsid w:val="00076450"/>
    <w:rsid w:val="000929D2"/>
    <w:rsid w:val="0009635D"/>
    <w:rsid w:val="000A0E99"/>
    <w:rsid w:val="000A1E21"/>
    <w:rsid w:val="000A365F"/>
    <w:rsid w:val="000A740C"/>
    <w:rsid w:val="000B0F74"/>
    <w:rsid w:val="000B55C0"/>
    <w:rsid w:val="000C07B6"/>
    <w:rsid w:val="000C194F"/>
    <w:rsid w:val="000C2D23"/>
    <w:rsid w:val="000C4C77"/>
    <w:rsid w:val="000D45E4"/>
    <w:rsid w:val="000D710B"/>
    <w:rsid w:val="000E0DDD"/>
    <w:rsid w:val="000E1001"/>
    <w:rsid w:val="000E29A8"/>
    <w:rsid w:val="000E43D1"/>
    <w:rsid w:val="000E73A3"/>
    <w:rsid w:val="000F35A1"/>
    <w:rsid w:val="000F35A9"/>
    <w:rsid w:val="000F39E9"/>
    <w:rsid w:val="000F490E"/>
    <w:rsid w:val="000F4D8F"/>
    <w:rsid w:val="000F52A8"/>
    <w:rsid w:val="000F52E1"/>
    <w:rsid w:val="000F602A"/>
    <w:rsid w:val="000F6E9D"/>
    <w:rsid w:val="000F6EB5"/>
    <w:rsid w:val="000F6EC9"/>
    <w:rsid w:val="001005A9"/>
    <w:rsid w:val="001007B7"/>
    <w:rsid w:val="0010297A"/>
    <w:rsid w:val="00113BEC"/>
    <w:rsid w:val="001148D7"/>
    <w:rsid w:val="00120BED"/>
    <w:rsid w:val="00123D64"/>
    <w:rsid w:val="001260BB"/>
    <w:rsid w:val="001279AD"/>
    <w:rsid w:val="00127D3F"/>
    <w:rsid w:val="001343A1"/>
    <w:rsid w:val="00135FD8"/>
    <w:rsid w:val="0013634B"/>
    <w:rsid w:val="00137470"/>
    <w:rsid w:val="001431CD"/>
    <w:rsid w:val="00146AED"/>
    <w:rsid w:val="001509E3"/>
    <w:rsid w:val="00151024"/>
    <w:rsid w:val="00155BA9"/>
    <w:rsid w:val="00155F37"/>
    <w:rsid w:val="00156C6F"/>
    <w:rsid w:val="00156EEB"/>
    <w:rsid w:val="00162126"/>
    <w:rsid w:val="001637EE"/>
    <w:rsid w:val="00175CA2"/>
    <w:rsid w:val="00182200"/>
    <w:rsid w:val="00184EA4"/>
    <w:rsid w:val="00190B3C"/>
    <w:rsid w:val="00191F7B"/>
    <w:rsid w:val="00193B1A"/>
    <w:rsid w:val="00195F30"/>
    <w:rsid w:val="001A355E"/>
    <w:rsid w:val="001A5418"/>
    <w:rsid w:val="001A7E89"/>
    <w:rsid w:val="001B0659"/>
    <w:rsid w:val="001B0A64"/>
    <w:rsid w:val="001B4E7F"/>
    <w:rsid w:val="001C4B51"/>
    <w:rsid w:val="001D0548"/>
    <w:rsid w:val="001D7ADF"/>
    <w:rsid w:val="001E4307"/>
    <w:rsid w:val="001E492A"/>
    <w:rsid w:val="001E4CC7"/>
    <w:rsid w:val="001E7373"/>
    <w:rsid w:val="001E7B20"/>
    <w:rsid w:val="001F0E69"/>
    <w:rsid w:val="001F29A1"/>
    <w:rsid w:val="001F316E"/>
    <w:rsid w:val="001F6812"/>
    <w:rsid w:val="00202E65"/>
    <w:rsid w:val="00202EBD"/>
    <w:rsid w:val="00206843"/>
    <w:rsid w:val="00207FF6"/>
    <w:rsid w:val="0022072B"/>
    <w:rsid w:val="002215E4"/>
    <w:rsid w:val="00223F6B"/>
    <w:rsid w:val="0022495D"/>
    <w:rsid w:val="00225517"/>
    <w:rsid w:val="00230807"/>
    <w:rsid w:val="00233C91"/>
    <w:rsid w:val="00237B86"/>
    <w:rsid w:val="00241BCF"/>
    <w:rsid w:val="00242A6A"/>
    <w:rsid w:val="0024403B"/>
    <w:rsid w:val="00244B34"/>
    <w:rsid w:val="002514B4"/>
    <w:rsid w:val="00251BEB"/>
    <w:rsid w:val="00255CAC"/>
    <w:rsid w:val="00265B7E"/>
    <w:rsid w:val="00265F5B"/>
    <w:rsid w:val="00267B08"/>
    <w:rsid w:val="002760D0"/>
    <w:rsid w:val="00280CAE"/>
    <w:rsid w:val="0028172D"/>
    <w:rsid w:val="0028719B"/>
    <w:rsid w:val="00287715"/>
    <w:rsid w:val="00293B1B"/>
    <w:rsid w:val="00295CDF"/>
    <w:rsid w:val="00297784"/>
    <w:rsid w:val="0029798E"/>
    <w:rsid w:val="002A012E"/>
    <w:rsid w:val="002A237E"/>
    <w:rsid w:val="002A4C91"/>
    <w:rsid w:val="002A6198"/>
    <w:rsid w:val="002B0CBF"/>
    <w:rsid w:val="002B1359"/>
    <w:rsid w:val="002B36B2"/>
    <w:rsid w:val="002B42C3"/>
    <w:rsid w:val="002B676A"/>
    <w:rsid w:val="002C4692"/>
    <w:rsid w:val="002D16CC"/>
    <w:rsid w:val="002D1750"/>
    <w:rsid w:val="002E01A6"/>
    <w:rsid w:val="002E3EBA"/>
    <w:rsid w:val="002E473D"/>
    <w:rsid w:val="002E550D"/>
    <w:rsid w:val="002E56C9"/>
    <w:rsid w:val="002E696C"/>
    <w:rsid w:val="002F1979"/>
    <w:rsid w:val="002F352E"/>
    <w:rsid w:val="002F5B65"/>
    <w:rsid w:val="002F6C20"/>
    <w:rsid w:val="003029C0"/>
    <w:rsid w:val="00302A91"/>
    <w:rsid w:val="00304318"/>
    <w:rsid w:val="00304AF4"/>
    <w:rsid w:val="00306221"/>
    <w:rsid w:val="0030659E"/>
    <w:rsid w:val="0030710F"/>
    <w:rsid w:val="003112B0"/>
    <w:rsid w:val="0031370B"/>
    <w:rsid w:val="00314722"/>
    <w:rsid w:val="003161FB"/>
    <w:rsid w:val="0031621D"/>
    <w:rsid w:val="00316B71"/>
    <w:rsid w:val="00317AB1"/>
    <w:rsid w:val="00321BFE"/>
    <w:rsid w:val="003229FE"/>
    <w:rsid w:val="00323E69"/>
    <w:rsid w:val="00324927"/>
    <w:rsid w:val="00326C59"/>
    <w:rsid w:val="00327639"/>
    <w:rsid w:val="003318DB"/>
    <w:rsid w:val="003363C5"/>
    <w:rsid w:val="003369A0"/>
    <w:rsid w:val="00337E55"/>
    <w:rsid w:val="00340091"/>
    <w:rsid w:val="00340690"/>
    <w:rsid w:val="00345D7F"/>
    <w:rsid w:val="00347385"/>
    <w:rsid w:val="003474F9"/>
    <w:rsid w:val="0035127A"/>
    <w:rsid w:val="003514C6"/>
    <w:rsid w:val="00353769"/>
    <w:rsid w:val="00357D5E"/>
    <w:rsid w:val="00361C9A"/>
    <w:rsid w:val="00361D93"/>
    <w:rsid w:val="00361F05"/>
    <w:rsid w:val="00362BBC"/>
    <w:rsid w:val="00364FCB"/>
    <w:rsid w:val="0036501F"/>
    <w:rsid w:val="003663A3"/>
    <w:rsid w:val="00366CCE"/>
    <w:rsid w:val="0036709C"/>
    <w:rsid w:val="003731F5"/>
    <w:rsid w:val="003804F3"/>
    <w:rsid w:val="00380982"/>
    <w:rsid w:val="003814F4"/>
    <w:rsid w:val="0038280C"/>
    <w:rsid w:val="003844A0"/>
    <w:rsid w:val="0038480E"/>
    <w:rsid w:val="00384AA9"/>
    <w:rsid w:val="003864C8"/>
    <w:rsid w:val="0039010A"/>
    <w:rsid w:val="00390315"/>
    <w:rsid w:val="00392905"/>
    <w:rsid w:val="003972CB"/>
    <w:rsid w:val="00397B7D"/>
    <w:rsid w:val="003A0C6C"/>
    <w:rsid w:val="003A0DA7"/>
    <w:rsid w:val="003A2F76"/>
    <w:rsid w:val="003A727A"/>
    <w:rsid w:val="003B0982"/>
    <w:rsid w:val="003B14DD"/>
    <w:rsid w:val="003B5A8C"/>
    <w:rsid w:val="003B5DA0"/>
    <w:rsid w:val="003C00CE"/>
    <w:rsid w:val="003C5994"/>
    <w:rsid w:val="003C6F5B"/>
    <w:rsid w:val="003D146F"/>
    <w:rsid w:val="003D1776"/>
    <w:rsid w:val="003D17B3"/>
    <w:rsid w:val="003D305F"/>
    <w:rsid w:val="003D60C0"/>
    <w:rsid w:val="003D724A"/>
    <w:rsid w:val="003E2A4C"/>
    <w:rsid w:val="003E3743"/>
    <w:rsid w:val="003E3CF3"/>
    <w:rsid w:val="003E7CA9"/>
    <w:rsid w:val="003F0ECD"/>
    <w:rsid w:val="003F26C6"/>
    <w:rsid w:val="003F3D9D"/>
    <w:rsid w:val="003F3EBD"/>
    <w:rsid w:val="003F4A68"/>
    <w:rsid w:val="003F4C55"/>
    <w:rsid w:val="003F57AD"/>
    <w:rsid w:val="004008B3"/>
    <w:rsid w:val="00401F18"/>
    <w:rsid w:val="00412C28"/>
    <w:rsid w:val="00414EEC"/>
    <w:rsid w:val="00415044"/>
    <w:rsid w:val="00415D6F"/>
    <w:rsid w:val="00415F5A"/>
    <w:rsid w:val="004174A6"/>
    <w:rsid w:val="00420BFF"/>
    <w:rsid w:val="00421C2D"/>
    <w:rsid w:val="00427403"/>
    <w:rsid w:val="00427971"/>
    <w:rsid w:val="00432423"/>
    <w:rsid w:val="00432F1A"/>
    <w:rsid w:val="00437E6C"/>
    <w:rsid w:val="00442EB8"/>
    <w:rsid w:val="00443EA5"/>
    <w:rsid w:val="00453E63"/>
    <w:rsid w:val="004606F3"/>
    <w:rsid w:val="00465464"/>
    <w:rsid w:val="004718F5"/>
    <w:rsid w:val="00476176"/>
    <w:rsid w:val="004769AD"/>
    <w:rsid w:val="00482D5C"/>
    <w:rsid w:val="00483545"/>
    <w:rsid w:val="0048443F"/>
    <w:rsid w:val="00484E17"/>
    <w:rsid w:val="00486781"/>
    <w:rsid w:val="004915C1"/>
    <w:rsid w:val="004A012D"/>
    <w:rsid w:val="004A3A7F"/>
    <w:rsid w:val="004A7845"/>
    <w:rsid w:val="004A7B3F"/>
    <w:rsid w:val="004B08D3"/>
    <w:rsid w:val="004B14C2"/>
    <w:rsid w:val="004B3536"/>
    <w:rsid w:val="004B4137"/>
    <w:rsid w:val="004B576C"/>
    <w:rsid w:val="004C1D27"/>
    <w:rsid w:val="004C3685"/>
    <w:rsid w:val="004C3BAD"/>
    <w:rsid w:val="004C57A1"/>
    <w:rsid w:val="004C7D5E"/>
    <w:rsid w:val="004D5B49"/>
    <w:rsid w:val="004D5C09"/>
    <w:rsid w:val="004D7F0D"/>
    <w:rsid w:val="004E18EF"/>
    <w:rsid w:val="004E48CF"/>
    <w:rsid w:val="004F04D4"/>
    <w:rsid w:val="004F0C3B"/>
    <w:rsid w:val="004F2C5F"/>
    <w:rsid w:val="004F41D5"/>
    <w:rsid w:val="004F5990"/>
    <w:rsid w:val="004F5D86"/>
    <w:rsid w:val="004F7152"/>
    <w:rsid w:val="00501EF6"/>
    <w:rsid w:val="00503A37"/>
    <w:rsid w:val="0051242D"/>
    <w:rsid w:val="00512C85"/>
    <w:rsid w:val="00512FB3"/>
    <w:rsid w:val="00513865"/>
    <w:rsid w:val="00514B2E"/>
    <w:rsid w:val="00523D26"/>
    <w:rsid w:val="00525A1D"/>
    <w:rsid w:val="00536A19"/>
    <w:rsid w:val="00540161"/>
    <w:rsid w:val="00541A5C"/>
    <w:rsid w:val="00542984"/>
    <w:rsid w:val="00542FF5"/>
    <w:rsid w:val="00547A7E"/>
    <w:rsid w:val="005510BA"/>
    <w:rsid w:val="00560744"/>
    <w:rsid w:val="00563796"/>
    <w:rsid w:val="00564009"/>
    <w:rsid w:val="00564239"/>
    <w:rsid w:val="0056583B"/>
    <w:rsid w:val="00566558"/>
    <w:rsid w:val="00567614"/>
    <w:rsid w:val="00577BFE"/>
    <w:rsid w:val="005805B4"/>
    <w:rsid w:val="00582DF5"/>
    <w:rsid w:val="00583A83"/>
    <w:rsid w:val="00584A50"/>
    <w:rsid w:val="00585C01"/>
    <w:rsid w:val="00593866"/>
    <w:rsid w:val="00593E6C"/>
    <w:rsid w:val="00594A25"/>
    <w:rsid w:val="005951BE"/>
    <w:rsid w:val="0059678D"/>
    <w:rsid w:val="005979DC"/>
    <w:rsid w:val="005A0954"/>
    <w:rsid w:val="005A0BBD"/>
    <w:rsid w:val="005A1593"/>
    <w:rsid w:val="005A4381"/>
    <w:rsid w:val="005A56AE"/>
    <w:rsid w:val="005A7AAE"/>
    <w:rsid w:val="005B02CB"/>
    <w:rsid w:val="005B51E9"/>
    <w:rsid w:val="005B5F02"/>
    <w:rsid w:val="005B7FFC"/>
    <w:rsid w:val="005C092A"/>
    <w:rsid w:val="005C114C"/>
    <w:rsid w:val="005C47C8"/>
    <w:rsid w:val="005C51C4"/>
    <w:rsid w:val="005C6219"/>
    <w:rsid w:val="005D0870"/>
    <w:rsid w:val="005D1A76"/>
    <w:rsid w:val="005D2196"/>
    <w:rsid w:val="005D7D54"/>
    <w:rsid w:val="005E5CB7"/>
    <w:rsid w:val="005F0324"/>
    <w:rsid w:val="005F494C"/>
    <w:rsid w:val="005F4EFF"/>
    <w:rsid w:val="006016A7"/>
    <w:rsid w:val="00601865"/>
    <w:rsid w:val="00604314"/>
    <w:rsid w:val="0060520E"/>
    <w:rsid w:val="00606132"/>
    <w:rsid w:val="00607309"/>
    <w:rsid w:val="00611DBA"/>
    <w:rsid w:val="006129C5"/>
    <w:rsid w:val="00616E64"/>
    <w:rsid w:val="00617883"/>
    <w:rsid w:val="00621F0C"/>
    <w:rsid w:val="00624E9D"/>
    <w:rsid w:val="00625943"/>
    <w:rsid w:val="00625B77"/>
    <w:rsid w:val="006321B0"/>
    <w:rsid w:val="006332AA"/>
    <w:rsid w:val="00636273"/>
    <w:rsid w:val="0063709E"/>
    <w:rsid w:val="00637EE8"/>
    <w:rsid w:val="00637F11"/>
    <w:rsid w:val="00640196"/>
    <w:rsid w:val="00640798"/>
    <w:rsid w:val="00640FF0"/>
    <w:rsid w:val="006443AE"/>
    <w:rsid w:val="0065243C"/>
    <w:rsid w:val="00660FEB"/>
    <w:rsid w:val="00663136"/>
    <w:rsid w:val="00664B30"/>
    <w:rsid w:val="00664E62"/>
    <w:rsid w:val="006659DC"/>
    <w:rsid w:val="00666B19"/>
    <w:rsid w:val="00667890"/>
    <w:rsid w:val="006773E4"/>
    <w:rsid w:val="00677826"/>
    <w:rsid w:val="00680508"/>
    <w:rsid w:val="00680DCB"/>
    <w:rsid w:val="00681593"/>
    <w:rsid w:val="00693A17"/>
    <w:rsid w:val="00693E12"/>
    <w:rsid w:val="0069659E"/>
    <w:rsid w:val="00696B7C"/>
    <w:rsid w:val="00697138"/>
    <w:rsid w:val="006972DD"/>
    <w:rsid w:val="00697AAB"/>
    <w:rsid w:val="006A084A"/>
    <w:rsid w:val="006A3031"/>
    <w:rsid w:val="006A3C22"/>
    <w:rsid w:val="006A3DF8"/>
    <w:rsid w:val="006A4C1C"/>
    <w:rsid w:val="006B22B8"/>
    <w:rsid w:val="006B727C"/>
    <w:rsid w:val="006C0B8B"/>
    <w:rsid w:val="006C0D2C"/>
    <w:rsid w:val="006C31FD"/>
    <w:rsid w:val="006C4C2E"/>
    <w:rsid w:val="006D01C9"/>
    <w:rsid w:val="006D0376"/>
    <w:rsid w:val="006D0DA6"/>
    <w:rsid w:val="006D164B"/>
    <w:rsid w:val="006D30EF"/>
    <w:rsid w:val="006D35E7"/>
    <w:rsid w:val="006D3682"/>
    <w:rsid w:val="006D5A27"/>
    <w:rsid w:val="006D64C6"/>
    <w:rsid w:val="006D7103"/>
    <w:rsid w:val="006E0BFC"/>
    <w:rsid w:val="006E2013"/>
    <w:rsid w:val="006E45F5"/>
    <w:rsid w:val="006E560E"/>
    <w:rsid w:val="006E6A73"/>
    <w:rsid w:val="006E6FAB"/>
    <w:rsid w:val="006F5FCA"/>
    <w:rsid w:val="00701D69"/>
    <w:rsid w:val="0070674B"/>
    <w:rsid w:val="0070727A"/>
    <w:rsid w:val="00710DF0"/>
    <w:rsid w:val="00716EFD"/>
    <w:rsid w:val="007170B9"/>
    <w:rsid w:val="00722B82"/>
    <w:rsid w:val="00724EAC"/>
    <w:rsid w:val="00724F69"/>
    <w:rsid w:val="00730DE3"/>
    <w:rsid w:val="00734A69"/>
    <w:rsid w:val="00740071"/>
    <w:rsid w:val="00741167"/>
    <w:rsid w:val="00742CFA"/>
    <w:rsid w:val="00746DE3"/>
    <w:rsid w:val="00760658"/>
    <w:rsid w:val="007609C7"/>
    <w:rsid w:val="00764886"/>
    <w:rsid w:val="00771698"/>
    <w:rsid w:val="00772BF7"/>
    <w:rsid w:val="00773F4B"/>
    <w:rsid w:val="00776928"/>
    <w:rsid w:val="00781607"/>
    <w:rsid w:val="00784841"/>
    <w:rsid w:val="00784903"/>
    <w:rsid w:val="00785F1D"/>
    <w:rsid w:val="00787A29"/>
    <w:rsid w:val="00787A8B"/>
    <w:rsid w:val="00787C7E"/>
    <w:rsid w:val="007928E8"/>
    <w:rsid w:val="00793DDF"/>
    <w:rsid w:val="0079483B"/>
    <w:rsid w:val="007A0A88"/>
    <w:rsid w:val="007A0ACA"/>
    <w:rsid w:val="007A455E"/>
    <w:rsid w:val="007A5994"/>
    <w:rsid w:val="007A6795"/>
    <w:rsid w:val="007A76C6"/>
    <w:rsid w:val="007B0574"/>
    <w:rsid w:val="007B20AE"/>
    <w:rsid w:val="007B2311"/>
    <w:rsid w:val="007B4565"/>
    <w:rsid w:val="007C1043"/>
    <w:rsid w:val="007C1AD3"/>
    <w:rsid w:val="007C6DB0"/>
    <w:rsid w:val="007C7F4B"/>
    <w:rsid w:val="007D0EBA"/>
    <w:rsid w:val="007D2F62"/>
    <w:rsid w:val="007D510A"/>
    <w:rsid w:val="007D64A4"/>
    <w:rsid w:val="007E4D8C"/>
    <w:rsid w:val="007E702F"/>
    <w:rsid w:val="007E7322"/>
    <w:rsid w:val="007E768C"/>
    <w:rsid w:val="007F08E9"/>
    <w:rsid w:val="007F1E0B"/>
    <w:rsid w:val="007F1E61"/>
    <w:rsid w:val="007F214D"/>
    <w:rsid w:val="007F33AA"/>
    <w:rsid w:val="007F3FE7"/>
    <w:rsid w:val="007F4544"/>
    <w:rsid w:val="007F493E"/>
    <w:rsid w:val="007F7436"/>
    <w:rsid w:val="00803AAE"/>
    <w:rsid w:val="008046A2"/>
    <w:rsid w:val="00804B91"/>
    <w:rsid w:val="00805984"/>
    <w:rsid w:val="00805CAD"/>
    <w:rsid w:val="008100F3"/>
    <w:rsid w:val="00810D08"/>
    <w:rsid w:val="00811152"/>
    <w:rsid w:val="00813970"/>
    <w:rsid w:val="00815F85"/>
    <w:rsid w:val="008245BC"/>
    <w:rsid w:val="008252F5"/>
    <w:rsid w:val="008263D3"/>
    <w:rsid w:val="00827C5A"/>
    <w:rsid w:val="008306FA"/>
    <w:rsid w:val="0083249C"/>
    <w:rsid w:val="00837589"/>
    <w:rsid w:val="00840FC2"/>
    <w:rsid w:val="008410B6"/>
    <w:rsid w:val="00841D9D"/>
    <w:rsid w:val="00841E3D"/>
    <w:rsid w:val="00844322"/>
    <w:rsid w:val="008519B4"/>
    <w:rsid w:val="00851CC6"/>
    <w:rsid w:val="00851FFE"/>
    <w:rsid w:val="0085501A"/>
    <w:rsid w:val="0085747F"/>
    <w:rsid w:val="00857535"/>
    <w:rsid w:val="0086362B"/>
    <w:rsid w:val="00865CD3"/>
    <w:rsid w:val="00873338"/>
    <w:rsid w:val="008737D1"/>
    <w:rsid w:val="00885E4B"/>
    <w:rsid w:val="00886F65"/>
    <w:rsid w:val="00890BFC"/>
    <w:rsid w:val="008933BC"/>
    <w:rsid w:val="008951B7"/>
    <w:rsid w:val="008957E2"/>
    <w:rsid w:val="008A3277"/>
    <w:rsid w:val="008A36B6"/>
    <w:rsid w:val="008B1385"/>
    <w:rsid w:val="008B3420"/>
    <w:rsid w:val="008B4148"/>
    <w:rsid w:val="008B5D0C"/>
    <w:rsid w:val="008B6DBF"/>
    <w:rsid w:val="008C0813"/>
    <w:rsid w:val="008C0F95"/>
    <w:rsid w:val="008C31F0"/>
    <w:rsid w:val="008C3C65"/>
    <w:rsid w:val="008C41BF"/>
    <w:rsid w:val="008D2EB2"/>
    <w:rsid w:val="008D7613"/>
    <w:rsid w:val="008E10D9"/>
    <w:rsid w:val="008E20BC"/>
    <w:rsid w:val="008E4884"/>
    <w:rsid w:val="008F0A6C"/>
    <w:rsid w:val="008F46B9"/>
    <w:rsid w:val="008F5106"/>
    <w:rsid w:val="008F7958"/>
    <w:rsid w:val="0090070B"/>
    <w:rsid w:val="00902B70"/>
    <w:rsid w:val="00904691"/>
    <w:rsid w:val="00905491"/>
    <w:rsid w:val="0090552A"/>
    <w:rsid w:val="00906626"/>
    <w:rsid w:val="00907477"/>
    <w:rsid w:val="009105A3"/>
    <w:rsid w:val="00913CED"/>
    <w:rsid w:val="009166CE"/>
    <w:rsid w:val="009224A2"/>
    <w:rsid w:val="00922BCE"/>
    <w:rsid w:val="00923B92"/>
    <w:rsid w:val="00923C77"/>
    <w:rsid w:val="00925145"/>
    <w:rsid w:val="009301B4"/>
    <w:rsid w:val="009338E2"/>
    <w:rsid w:val="00934E32"/>
    <w:rsid w:val="00941768"/>
    <w:rsid w:val="00947159"/>
    <w:rsid w:val="009536A5"/>
    <w:rsid w:val="0095721E"/>
    <w:rsid w:val="0095744D"/>
    <w:rsid w:val="00957A14"/>
    <w:rsid w:val="00963D37"/>
    <w:rsid w:val="0096533A"/>
    <w:rsid w:val="00965478"/>
    <w:rsid w:val="00965A67"/>
    <w:rsid w:val="00966724"/>
    <w:rsid w:val="0097388B"/>
    <w:rsid w:val="00975296"/>
    <w:rsid w:val="00975E52"/>
    <w:rsid w:val="0097602C"/>
    <w:rsid w:val="0097667C"/>
    <w:rsid w:val="00976BC6"/>
    <w:rsid w:val="00976F3C"/>
    <w:rsid w:val="00982B56"/>
    <w:rsid w:val="00985810"/>
    <w:rsid w:val="009943CA"/>
    <w:rsid w:val="00994E91"/>
    <w:rsid w:val="00996648"/>
    <w:rsid w:val="00996898"/>
    <w:rsid w:val="00997FB7"/>
    <w:rsid w:val="009A4D89"/>
    <w:rsid w:val="009A5AE7"/>
    <w:rsid w:val="009A7740"/>
    <w:rsid w:val="009B264A"/>
    <w:rsid w:val="009B6A80"/>
    <w:rsid w:val="009D2479"/>
    <w:rsid w:val="009D33C6"/>
    <w:rsid w:val="009D521B"/>
    <w:rsid w:val="009D6CD2"/>
    <w:rsid w:val="009D79B5"/>
    <w:rsid w:val="009E10D9"/>
    <w:rsid w:val="009E6B25"/>
    <w:rsid w:val="009E7013"/>
    <w:rsid w:val="00A024C2"/>
    <w:rsid w:val="00A03217"/>
    <w:rsid w:val="00A039DF"/>
    <w:rsid w:val="00A1132A"/>
    <w:rsid w:val="00A11B9F"/>
    <w:rsid w:val="00A1379D"/>
    <w:rsid w:val="00A16306"/>
    <w:rsid w:val="00A16512"/>
    <w:rsid w:val="00A1729C"/>
    <w:rsid w:val="00A23B68"/>
    <w:rsid w:val="00A25933"/>
    <w:rsid w:val="00A312F7"/>
    <w:rsid w:val="00A31E6C"/>
    <w:rsid w:val="00A326ED"/>
    <w:rsid w:val="00A32776"/>
    <w:rsid w:val="00A329A5"/>
    <w:rsid w:val="00A335C5"/>
    <w:rsid w:val="00A3420A"/>
    <w:rsid w:val="00A34E9D"/>
    <w:rsid w:val="00A470BC"/>
    <w:rsid w:val="00A5163A"/>
    <w:rsid w:val="00A518AC"/>
    <w:rsid w:val="00A52B82"/>
    <w:rsid w:val="00A542EE"/>
    <w:rsid w:val="00A557FF"/>
    <w:rsid w:val="00A56EAF"/>
    <w:rsid w:val="00A579F4"/>
    <w:rsid w:val="00A637C8"/>
    <w:rsid w:val="00A63E65"/>
    <w:rsid w:val="00A66553"/>
    <w:rsid w:val="00A6706F"/>
    <w:rsid w:val="00A7100F"/>
    <w:rsid w:val="00A71F58"/>
    <w:rsid w:val="00A7473F"/>
    <w:rsid w:val="00A7519A"/>
    <w:rsid w:val="00A753D3"/>
    <w:rsid w:val="00A75F05"/>
    <w:rsid w:val="00A81397"/>
    <w:rsid w:val="00A8740C"/>
    <w:rsid w:val="00A90C17"/>
    <w:rsid w:val="00A9299C"/>
    <w:rsid w:val="00AA183B"/>
    <w:rsid w:val="00AA4BE3"/>
    <w:rsid w:val="00AA4E98"/>
    <w:rsid w:val="00AA61BD"/>
    <w:rsid w:val="00AA7104"/>
    <w:rsid w:val="00AA7615"/>
    <w:rsid w:val="00AB0909"/>
    <w:rsid w:val="00AB1174"/>
    <w:rsid w:val="00AB158A"/>
    <w:rsid w:val="00AC1208"/>
    <w:rsid w:val="00AC3B87"/>
    <w:rsid w:val="00AC48D8"/>
    <w:rsid w:val="00AC56E4"/>
    <w:rsid w:val="00AC5C6E"/>
    <w:rsid w:val="00AC7F8A"/>
    <w:rsid w:val="00AD06D4"/>
    <w:rsid w:val="00AE519F"/>
    <w:rsid w:val="00AE59DA"/>
    <w:rsid w:val="00AF10C7"/>
    <w:rsid w:val="00AF1196"/>
    <w:rsid w:val="00AF7F0A"/>
    <w:rsid w:val="00B04FC1"/>
    <w:rsid w:val="00B05C93"/>
    <w:rsid w:val="00B07C95"/>
    <w:rsid w:val="00B11303"/>
    <w:rsid w:val="00B12B04"/>
    <w:rsid w:val="00B15BF5"/>
    <w:rsid w:val="00B16214"/>
    <w:rsid w:val="00B16C04"/>
    <w:rsid w:val="00B16EF7"/>
    <w:rsid w:val="00B256FC"/>
    <w:rsid w:val="00B257C6"/>
    <w:rsid w:val="00B25EA1"/>
    <w:rsid w:val="00B3575E"/>
    <w:rsid w:val="00B41290"/>
    <w:rsid w:val="00B41D49"/>
    <w:rsid w:val="00B4532C"/>
    <w:rsid w:val="00B50D92"/>
    <w:rsid w:val="00B51CC2"/>
    <w:rsid w:val="00B5390A"/>
    <w:rsid w:val="00B54244"/>
    <w:rsid w:val="00B54B1F"/>
    <w:rsid w:val="00B57289"/>
    <w:rsid w:val="00B64410"/>
    <w:rsid w:val="00B71B51"/>
    <w:rsid w:val="00B71FF0"/>
    <w:rsid w:val="00B7210D"/>
    <w:rsid w:val="00B72B0B"/>
    <w:rsid w:val="00B749A8"/>
    <w:rsid w:val="00B76080"/>
    <w:rsid w:val="00B8084D"/>
    <w:rsid w:val="00B80A63"/>
    <w:rsid w:val="00B811D5"/>
    <w:rsid w:val="00B83B34"/>
    <w:rsid w:val="00B84BF0"/>
    <w:rsid w:val="00B868B3"/>
    <w:rsid w:val="00B87609"/>
    <w:rsid w:val="00B91F81"/>
    <w:rsid w:val="00B94A53"/>
    <w:rsid w:val="00B976DD"/>
    <w:rsid w:val="00B97BEA"/>
    <w:rsid w:val="00BA0630"/>
    <w:rsid w:val="00BA2D59"/>
    <w:rsid w:val="00BA3728"/>
    <w:rsid w:val="00BA7F95"/>
    <w:rsid w:val="00BB0906"/>
    <w:rsid w:val="00BB0CA5"/>
    <w:rsid w:val="00BB4A02"/>
    <w:rsid w:val="00BC333E"/>
    <w:rsid w:val="00BC3F69"/>
    <w:rsid w:val="00BC5B86"/>
    <w:rsid w:val="00BC659F"/>
    <w:rsid w:val="00BC674D"/>
    <w:rsid w:val="00BC7106"/>
    <w:rsid w:val="00BD1C3E"/>
    <w:rsid w:val="00BD2280"/>
    <w:rsid w:val="00BD22E4"/>
    <w:rsid w:val="00BD24B5"/>
    <w:rsid w:val="00BD347F"/>
    <w:rsid w:val="00BD420B"/>
    <w:rsid w:val="00BD4F87"/>
    <w:rsid w:val="00BE1D6E"/>
    <w:rsid w:val="00BE742E"/>
    <w:rsid w:val="00BF1993"/>
    <w:rsid w:val="00BF1AAB"/>
    <w:rsid w:val="00BF2379"/>
    <w:rsid w:val="00C00C58"/>
    <w:rsid w:val="00C023D4"/>
    <w:rsid w:val="00C02A58"/>
    <w:rsid w:val="00C04F32"/>
    <w:rsid w:val="00C068B1"/>
    <w:rsid w:val="00C068DC"/>
    <w:rsid w:val="00C077FA"/>
    <w:rsid w:val="00C1353A"/>
    <w:rsid w:val="00C13C58"/>
    <w:rsid w:val="00C15C45"/>
    <w:rsid w:val="00C161D9"/>
    <w:rsid w:val="00C16B5C"/>
    <w:rsid w:val="00C219E5"/>
    <w:rsid w:val="00C23590"/>
    <w:rsid w:val="00C24DE5"/>
    <w:rsid w:val="00C26954"/>
    <w:rsid w:val="00C30A0B"/>
    <w:rsid w:val="00C32243"/>
    <w:rsid w:val="00C328DF"/>
    <w:rsid w:val="00C37425"/>
    <w:rsid w:val="00C44101"/>
    <w:rsid w:val="00C456CC"/>
    <w:rsid w:val="00C46292"/>
    <w:rsid w:val="00C56FB9"/>
    <w:rsid w:val="00C619DD"/>
    <w:rsid w:val="00C651F4"/>
    <w:rsid w:val="00C67CB4"/>
    <w:rsid w:val="00C67F4B"/>
    <w:rsid w:val="00C740DF"/>
    <w:rsid w:val="00C756C6"/>
    <w:rsid w:val="00C76B4A"/>
    <w:rsid w:val="00C774C7"/>
    <w:rsid w:val="00C77BA9"/>
    <w:rsid w:val="00C80507"/>
    <w:rsid w:val="00C8239D"/>
    <w:rsid w:val="00C834AD"/>
    <w:rsid w:val="00C91069"/>
    <w:rsid w:val="00C91898"/>
    <w:rsid w:val="00C925C1"/>
    <w:rsid w:val="00C9406D"/>
    <w:rsid w:val="00CA188B"/>
    <w:rsid w:val="00CA5DA9"/>
    <w:rsid w:val="00CA5F7E"/>
    <w:rsid w:val="00CB2500"/>
    <w:rsid w:val="00CB33E2"/>
    <w:rsid w:val="00CB635D"/>
    <w:rsid w:val="00CB6B22"/>
    <w:rsid w:val="00CC2310"/>
    <w:rsid w:val="00CC3AAE"/>
    <w:rsid w:val="00CC55F3"/>
    <w:rsid w:val="00CC7AAC"/>
    <w:rsid w:val="00CC7F5B"/>
    <w:rsid w:val="00CD18EF"/>
    <w:rsid w:val="00CD7C94"/>
    <w:rsid w:val="00CE0329"/>
    <w:rsid w:val="00CE3CE2"/>
    <w:rsid w:val="00CF0554"/>
    <w:rsid w:val="00CF170C"/>
    <w:rsid w:val="00CF3CC1"/>
    <w:rsid w:val="00CF61E6"/>
    <w:rsid w:val="00CF7A34"/>
    <w:rsid w:val="00D02AC0"/>
    <w:rsid w:val="00D06C62"/>
    <w:rsid w:val="00D110E5"/>
    <w:rsid w:val="00D124E6"/>
    <w:rsid w:val="00D12813"/>
    <w:rsid w:val="00D15BE4"/>
    <w:rsid w:val="00D16ECB"/>
    <w:rsid w:val="00D17E65"/>
    <w:rsid w:val="00D248EF"/>
    <w:rsid w:val="00D26251"/>
    <w:rsid w:val="00D27FFE"/>
    <w:rsid w:val="00D42B3E"/>
    <w:rsid w:val="00D45773"/>
    <w:rsid w:val="00D469D2"/>
    <w:rsid w:val="00D47D5E"/>
    <w:rsid w:val="00D50931"/>
    <w:rsid w:val="00D529C5"/>
    <w:rsid w:val="00D529FC"/>
    <w:rsid w:val="00D557DA"/>
    <w:rsid w:val="00D565A0"/>
    <w:rsid w:val="00D56CF3"/>
    <w:rsid w:val="00D64643"/>
    <w:rsid w:val="00D64CF8"/>
    <w:rsid w:val="00D671DC"/>
    <w:rsid w:val="00D735DB"/>
    <w:rsid w:val="00D7366D"/>
    <w:rsid w:val="00D75C5E"/>
    <w:rsid w:val="00D76A1C"/>
    <w:rsid w:val="00D77135"/>
    <w:rsid w:val="00D81E20"/>
    <w:rsid w:val="00D8745B"/>
    <w:rsid w:val="00D939A4"/>
    <w:rsid w:val="00D93CB6"/>
    <w:rsid w:val="00D95B64"/>
    <w:rsid w:val="00D96BDD"/>
    <w:rsid w:val="00DA182D"/>
    <w:rsid w:val="00DA2992"/>
    <w:rsid w:val="00DA3075"/>
    <w:rsid w:val="00DA49F1"/>
    <w:rsid w:val="00DA5A04"/>
    <w:rsid w:val="00DA5F36"/>
    <w:rsid w:val="00DA7FD6"/>
    <w:rsid w:val="00DC455F"/>
    <w:rsid w:val="00DC4609"/>
    <w:rsid w:val="00DD1D5B"/>
    <w:rsid w:val="00DD2518"/>
    <w:rsid w:val="00DD3EA8"/>
    <w:rsid w:val="00DD7A81"/>
    <w:rsid w:val="00DD7F4E"/>
    <w:rsid w:val="00DE0793"/>
    <w:rsid w:val="00DE1A60"/>
    <w:rsid w:val="00DE4535"/>
    <w:rsid w:val="00DE5D19"/>
    <w:rsid w:val="00DF069B"/>
    <w:rsid w:val="00DF1290"/>
    <w:rsid w:val="00DF1F70"/>
    <w:rsid w:val="00DF2326"/>
    <w:rsid w:val="00DF31AC"/>
    <w:rsid w:val="00DF45E0"/>
    <w:rsid w:val="00DF4E5B"/>
    <w:rsid w:val="00DF591A"/>
    <w:rsid w:val="00DF5A62"/>
    <w:rsid w:val="00E002B5"/>
    <w:rsid w:val="00E01C42"/>
    <w:rsid w:val="00E05CA1"/>
    <w:rsid w:val="00E060B2"/>
    <w:rsid w:val="00E1489A"/>
    <w:rsid w:val="00E15191"/>
    <w:rsid w:val="00E16388"/>
    <w:rsid w:val="00E22763"/>
    <w:rsid w:val="00E27670"/>
    <w:rsid w:val="00E3400A"/>
    <w:rsid w:val="00E3500B"/>
    <w:rsid w:val="00E36037"/>
    <w:rsid w:val="00E361FD"/>
    <w:rsid w:val="00E36C80"/>
    <w:rsid w:val="00E40534"/>
    <w:rsid w:val="00E408BB"/>
    <w:rsid w:val="00E45E52"/>
    <w:rsid w:val="00E46B7C"/>
    <w:rsid w:val="00E513C8"/>
    <w:rsid w:val="00E5304A"/>
    <w:rsid w:val="00E53B34"/>
    <w:rsid w:val="00E5478D"/>
    <w:rsid w:val="00E54BB0"/>
    <w:rsid w:val="00E56618"/>
    <w:rsid w:val="00E62D1C"/>
    <w:rsid w:val="00E661D4"/>
    <w:rsid w:val="00E6651A"/>
    <w:rsid w:val="00E72F40"/>
    <w:rsid w:val="00E82A4C"/>
    <w:rsid w:val="00E83D93"/>
    <w:rsid w:val="00E84264"/>
    <w:rsid w:val="00E8488C"/>
    <w:rsid w:val="00E84FD9"/>
    <w:rsid w:val="00E902A5"/>
    <w:rsid w:val="00E90E5F"/>
    <w:rsid w:val="00E9370E"/>
    <w:rsid w:val="00E95C81"/>
    <w:rsid w:val="00E95D9A"/>
    <w:rsid w:val="00E962DF"/>
    <w:rsid w:val="00EA0DA5"/>
    <w:rsid w:val="00EA5006"/>
    <w:rsid w:val="00EA59A0"/>
    <w:rsid w:val="00EA6113"/>
    <w:rsid w:val="00EA6705"/>
    <w:rsid w:val="00EA6BCD"/>
    <w:rsid w:val="00EA6E5C"/>
    <w:rsid w:val="00EB0D75"/>
    <w:rsid w:val="00EB1079"/>
    <w:rsid w:val="00EB4582"/>
    <w:rsid w:val="00EB5FCC"/>
    <w:rsid w:val="00EB673A"/>
    <w:rsid w:val="00EB69A5"/>
    <w:rsid w:val="00EC076A"/>
    <w:rsid w:val="00EC0B2B"/>
    <w:rsid w:val="00EC4CAB"/>
    <w:rsid w:val="00EC51C5"/>
    <w:rsid w:val="00EC63BA"/>
    <w:rsid w:val="00EC722C"/>
    <w:rsid w:val="00EC7C07"/>
    <w:rsid w:val="00ED2BA3"/>
    <w:rsid w:val="00ED3C2A"/>
    <w:rsid w:val="00ED465D"/>
    <w:rsid w:val="00ED4E0C"/>
    <w:rsid w:val="00EE0B0F"/>
    <w:rsid w:val="00EE5FA9"/>
    <w:rsid w:val="00EE6143"/>
    <w:rsid w:val="00EF1189"/>
    <w:rsid w:val="00EF43AB"/>
    <w:rsid w:val="00EF62F8"/>
    <w:rsid w:val="00F01D29"/>
    <w:rsid w:val="00F05345"/>
    <w:rsid w:val="00F05C23"/>
    <w:rsid w:val="00F12A23"/>
    <w:rsid w:val="00F130DD"/>
    <w:rsid w:val="00F140CB"/>
    <w:rsid w:val="00F2294C"/>
    <w:rsid w:val="00F2769D"/>
    <w:rsid w:val="00F307B1"/>
    <w:rsid w:val="00F30928"/>
    <w:rsid w:val="00F31B98"/>
    <w:rsid w:val="00F3572A"/>
    <w:rsid w:val="00F35FA6"/>
    <w:rsid w:val="00F3623C"/>
    <w:rsid w:val="00F4093D"/>
    <w:rsid w:val="00F422E2"/>
    <w:rsid w:val="00F4234D"/>
    <w:rsid w:val="00F433D7"/>
    <w:rsid w:val="00F507AC"/>
    <w:rsid w:val="00F50876"/>
    <w:rsid w:val="00F50E7D"/>
    <w:rsid w:val="00F5317B"/>
    <w:rsid w:val="00F540E6"/>
    <w:rsid w:val="00F54347"/>
    <w:rsid w:val="00F548E3"/>
    <w:rsid w:val="00F54E1B"/>
    <w:rsid w:val="00F600F7"/>
    <w:rsid w:val="00F61914"/>
    <w:rsid w:val="00F70B34"/>
    <w:rsid w:val="00F723E0"/>
    <w:rsid w:val="00F725C1"/>
    <w:rsid w:val="00F72997"/>
    <w:rsid w:val="00F75091"/>
    <w:rsid w:val="00F75314"/>
    <w:rsid w:val="00F81EB2"/>
    <w:rsid w:val="00F82F17"/>
    <w:rsid w:val="00F90DB1"/>
    <w:rsid w:val="00F91BD6"/>
    <w:rsid w:val="00F972D8"/>
    <w:rsid w:val="00F97D0E"/>
    <w:rsid w:val="00FA0244"/>
    <w:rsid w:val="00FA0814"/>
    <w:rsid w:val="00FA1CC5"/>
    <w:rsid w:val="00FA214D"/>
    <w:rsid w:val="00FA42ED"/>
    <w:rsid w:val="00FA5223"/>
    <w:rsid w:val="00FA7CEA"/>
    <w:rsid w:val="00FB0171"/>
    <w:rsid w:val="00FB0D55"/>
    <w:rsid w:val="00FB1AC6"/>
    <w:rsid w:val="00FB3385"/>
    <w:rsid w:val="00FB4854"/>
    <w:rsid w:val="00FB7F58"/>
    <w:rsid w:val="00FC6495"/>
    <w:rsid w:val="00FD0577"/>
    <w:rsid w:val="00FD244A"/>
    <w:rsid w:val="00FD3329"/>
    <w:rsid w:val="00FE2636"/>
    <w:rsid w:val="00FE2F96"/>
    <w:rsid w:val="00FE3A47"/>
    <w:rsid w:val="00FE3E9F"/>
    <w:rsid w:val="00FE5BBE"/>
    <w:rsid w:val="00FE60D2"/>
    <w:rsid w:val="00FE66AB"/>
    <w:rsid w:val="00FF3B6F"/>
    <w:rsid w:val="00FF529E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A373A"/>
  <w15:docId w15:val="{24D720CD-E82F-496E-8D9E-CEB6257B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B3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link w:val="BodyTextIndentChar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eastAsia="ru-RU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D175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link w:val="BodyText"/>
    <w:rsid w:val="00E90E5F"/>
    <w:rPr>
      <w:snapToGrid/>
      <w:sz w:val="24"/>
      <w:lang w:val="ro-RO"/>
    </w:rPr>
  </w:style>
  <w:style w:type="character" w:customStyle="1" w:styleId="BodyTextIndent3Char">
    <w:name w:val="Body Text Indent 3 Char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customStyle="1" w:styleId="NoSpacing1">
    <w:name w:val="No Spacing1"/>
    <w:uiPriority w:val="1"/>
    <w:qFormat/>
    <w:rsid w:val="00C15C45"/>
    <w:rPr>
      <w:rFonts w:ascii="Calibri" w:eastAsia="Calibri" w:hAnsi="Calibri"/>
      <w:sz w:val="22"/>
      <w:szCs w:val="22"/>
      <w:lang w:val="ro-RO"/>
    </w:rPr>
  </w:style>
  <w:style w:type="character" w:customStyle="1" w:styleId="FooterChar">
    <w:name w:val="Footer Char"/>
    <w:link w:val="Footer"/>
    <w:uiPriority w:val="99"/>
    <w:locked/>
    <w:rsid w:val="00E27670"/>
    <w:rPr>
      <w:sz w:val="24"/>
      <w:szCs w:val="24"/>
    </w:rPr>
  </w:style>
  <w:style w:type="character" w:customStyle="1" w:styleId="BodyTextIndentChar">
    <w:name w:val="Body Text Indent Char"/>
    <w:link w:val="BodyTextIndent"/>
    <w:rsid w:val="00F4234D"/>
    <w:rPr>
      <w:sz w:val="24"/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D8C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7E4D8C"/>
  </w:style>
  <w:style w:type="paragraph" w:styleId="ListParagraph">
    <w:name w:val="List Paragraph"/>
    <w:basedOn w:val="Normal"/>
    <w:uiPriority w:val="34"/>
    <w:qFormat/>
    <w:rsid w:val="00E227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ywell.com/eye-refraction-3421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hthalmologyweb.com/Optomet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eyedocs.us/testing-equipment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A6EEF-1906-435C-890F-330017DF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6006</Words>
  <Characters>34239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CtrlSoft</Company>
  <LinksUpToDate>false</LinksUpToDate>
  <CharactersWithSpaces>40165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Limbi moderne</cp:lastModifiedBy>
  <cp:revision>3</cp:revision>
  <cp:lastPrinted>2025-03-10T11:07:00Z</cp:lastPrinted>
  <dcterms:created xsi:type="dcterms:W3CDTF">2025-03-13T08:37:00Z</dcterms:created>
  <dcterms:modified xsi:type="dcterms:W3CDTF">2025-03-13T09:40:00Z</dcterms:modified>
</cp:coreProperties>
</file>