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1" w:tblpY="1"/>
        <w:tblW w:w="1069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664"/>
        <w:gridCol w:w="424"/>
        <w:gridCol w:w="6611"/>
      </w:tblGrid>
      <w:tr w:rsidR="00E77B5E" w:rsidRPr="008417AA" w14:paraId="2F6AA215" w14:textId="77777777" w:rsidTr="008417AA">
        <w:trPr>
          <w:trHeight w:val="2112"/>
        </w:trPr>
        <w:tc>
          <w:tcPr>
            <w:tcW w:w="3664" w:type="dxa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ADCB678" w14:textId="15A2E143" w:rsidR="00E77B5E" w:rsidRPr="008417AA" w:rsidRDefault="00700FA6" w:rsidP="008417AA">
            <w:pPr>
              <w:spacing w:after="0"/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anchor distT="0" distB="0" distL="114300" distR="114300" simplePos="0" relativeHeight="251661312" behindDoc="1" locked="0" layoutInCell="1" allowOverlap="1" wp14:anchorId="5AFA45E3" wp14:editId="334609DF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1303020</wp:posOffset>
                  </wp:positionV>
                  <wp:extent cx="1356360" cy="2066469"/>
                  <wp:effectExtent l="0" t="0" r="0" b="0"/>
                  <wp:wrapTight wrapText="bothSides">
                    <wp:wrapPolygon edited="0">
                      <wp:start x="9101" y="0"/>
                      <wp:lineTo x="2427" y="996"/>
                      <wp:lineTo x="2427" y="1792"/>
                      <wp:lineTo x="6067" y="3186"/>
                      <wp:lineTo x="2427" y="4580"/>
                      <wp:lineTo x="1820" y="4978"/>
                      <wp:lineTo x="1820" y="12745"/>
                      <wp:lineTo x="607" y="15931"/>
                      <wp:lineTo x="0" y="16927"/>
                      <wp:lineTo x="0" y="19914"/>
                      <wp:lineTo x="303" y="20511"/>
                      <wp:lineTo x="2730" y="21308"/>
                      <wp:lineTo x="18809" y="21308"/>
                      <wp:lineTo x="20933" y="20511"/>
                      <wp:lineTo x="21236" y="19914"/>
                      <wp:lineTo x="21236" y="16927"/>
                      <wp:lineTo x="20022" y="5178"/>
                      <wp:lineTo x="19112" y="4381"/>
                      <wp:lineTo x="15472" y="3186"/>
                      <wp:lineTo x="19719" y="1792"/>
                      <wp:lineTo x="19112" y="996"/>
                      <wp:lineTo x="12438" y="0"/>
                      <wp:lineTo x="9101" y="0"/>
                    </wp:wrapPolygon>
                  </wp:wrapTight>
                  <wp:docPr id="61503536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206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5050E2F3" w14:textId="77777777" w:rsidR="00E77B5E" w:rsidRPr="008417AA" w:rsidRDefault="00E77B5E" w:rsidP="008417AA">
            <w:pPr>
              <w:spacing w:after="0"/>
              <w:rPr>
                <w:lang w:val="ro-RO"/>
              </w:rPr>
            </w:pPr>
          </w:p>
        </w:tc>
        <w:tc>
          <w:tcPr>
            <w:tcW w:w="6611" w:type="dxa"/>
            <w:tcBorders>
              <w:bottom w:val="nil"/>
            </w:tcBorders>
          </w:tcPr>
          <w:p w14:paraId="3355CA22" w14:textId="77777777" w:rsidR="00CE65DE" w:rsidRPr="008417AA" w:rsidRDefault="00CE65DE" w:rsidP="008417AA">
            <w:pPr>
              <w:spacing w:after="0"/>
              <w:contextualSpacing/>
              <w:rPr>
                <w:lang w:val="ro-RO"/>
              </w:rPr>
            </w:pPr>
          </w:p>
          <w:p w14:paraId="7405B8DA" w14:textId="77777777" w:rsidR="008417AA" w:rsidRPr="008417AA" w:rsidRDefault="008417AA" w:rsidP="008417AA">
            <w:pPr>
              <w:spacing w:after="0"/>
              <w:contextualSpacing/>
              <w:rPr>
                <w:lang w:val="ro-RO"/>
              </w:rPr>
            </w:pPr>
          </w:p>
          <w:p w14:paraId="583A5687" w14:textId="77777777" w:rsidR="008417AA" w:rsidRPr="008417AA" w:rsidRDefault="008417AA" w:rsidP="008417AA">
            <w:pPr>
              <w:spacing w:after="0"/>
              <w:contextualSpacing/>
              <w:rPr>
                <w:lang w:val="ro-RO"/>
              </w:rPr>
            </w:pPr>
          </w:p>
          <w:p w14:paraId="645BECE5" w14:textId="77777777" w:rsidR="008417AA" w:rsidRPr="008417AA" w:rsidRDefault="008417AA" w:rsidP="008417AA">
            <w:pPr>
              <w:spacing w:after="0"/>
              <w:contextualSpacing/>
              <w:rPr>
                <w:lang w:val="ro-RO"/>
              </w:rPr>
            </w:pPr>
          </w:p>
          <w:p w14:paraId="45981C43" w14:textId="77777777" w:rsidR="008417AA" w:rsidRPr="008417AA" w:rsidRDefault="008417AA" w:rsidP="008417AA">
            <w:pPr>
              <w:spacing w:after="0"/>
              <w:contextualSpacing/>
              <w:rPr>
                <w:lang w:val="ro-RO"/>
              </w:rPr>
            </w:pPr>
          </w:p>
          <w:p w14:paraId="4A1F5773" w14:textId="1D2923BB" w:rsidR="008417AA" w:rsidRPr="008417AA" w:rsidRDefault="008417AA" w:rsidP="008417AA">
            <w:pPr>
              <w:spacing w:after="0"/>
              <w:contextualSpacing/>
              <w:jc w:val="center"/>
              <w:rPr>
                <w:rFonts w:asciiTheme="majorHAnsi" w:hAnsiTheme="majorHAnsi"/>
                <w:b/>
                <w:bCs/>
                <w:i/>
                <w:iCs/>
                <w:lang w:val="ro-RO"/>
              </w:rPr>
            </w:pPr>
            <w:r w:rsidRPr="008417AA">
              <w:rPr>
                <w:rFonts w:asciiTheme="majorHAnsi" w:hAnsiTheme="majorHAnsi"/>
                <w:b/>
                <w:bCs/>
                <w:i/>
                <w:iCs/>
                <w:color w:val="0F225E" w:themeColor="accent6" w:themeShade="80"/>
                <w:sz w:val="36"/>
                <w:szCs w:val="36"/>
                <w:lang w:val="ro-RO"/>
              </w:rPr>
              <w:t>Domenii de cercetare</w:t>
            </w:r>
          </w:p>
        </w:tc>
      </w:tr>
      <w:tr w:rsidR="00E77B5E" w:rsidRPr="008417AA" w14:paraId="582888B0" w14:textId="77777777" w:rsidTr="008417AA">
        <w:trPr>
          <w:trHeight w:val="705"/>
        </w:trPr>
        <w:tc>
          <w:tcPr>
            <w:tcW w:w="3664" w:type="dxa"/>
            <w:vMerge/>
          </w:tcPr>
          <w:p w14:paraId="2FF24273" w14:textId="77777777" w:rsidR="00E77B5E" w:rsidRPr="008417AA" w:rsidRDefault="00E77B5E" w:rsidP="008417AA">
            <w:pPr>
              <w:rPr>
                <w:lang w:val="ro-RO"/>
              </w:rPr>
            </w:pPr>
          </w:p>
        </w:tc>
        <w:tc>
          <w:tcPr>
            <w:tcW w:w="424" w:type="dxa"/>
            <w:vMerge/>
          </w:tcPr>
          <w:p w14:paraId="7BEC14A2" w14:textId="77777777" w:rsidR="00E77B5E" w:rsidRPr="008417AA" w:rsidRDefault="00E77B5E" w:rsidP="008417AA">
            <w:pPr>
              <w:rPr>
                <w:lang w:val="ro-RO"/>
              </w:rPr>
            </w:pPr>
          </w:p>
        </w:tc>
        <w:tc>
          <w:tcPr>
            <w:tcW w:w="6611" w:type="dxa"/>
          </w:tcPr>
          <w:p w14:paraId="71981C71" w14:textId="0B9A8C7C" w:rsidR="008417AA" w:rsidRPr="00B5428D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color w:val="162A3C" w:themeColor="accent1" w:themeShade="80"/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Elaborarea strategiilor de evaluare adaptate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domeniului specializat</w:t>
            </w:r>
          </w:p>
          <w:p w14:paraId="431AF15E" w14:textId="1F2BCD77" w:rsidR="008417AA" w:rsidRPr="00B5428D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color w:val="162A3C" w:themeColor="accent1" w:themeShade="80"/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Terminologie medicala si limbaj de specialitate in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contextul didacticii moderne</w:t>
            </w:r>
          </w:p>
          <w:p w14:paraId="58F6ABA5" w14:textId="1667B489" w:rsidR="008417AA" w:rsidRPr="00B5428D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color w:val="162A3C" w:themeColor="accent1" w:themeShade="80"/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Eficientizarea procesului de predare- învățare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limbilor străine</w:t>
            </w:r>
          </w:p>
          <w:p w14:paraId="1B17C015" w14:textId="4FC2EC9B" w:rsidR="008417AA" w:rsidRPr="00B5428D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color w:val="162A3C" w:themeColor="accent1" w:themeShade="80"/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Formarea competentelor de comunicare orala si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scrisa in domeniul specializat</w:t>
            </w:r>
          </w:p>
          <w:p w14:paraId="5BD28B6C" w14:textId="1D472E1F" w:rsidR="008417AA" w:rsidRPr="00B5428D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color w:val="162A3C" w:themeColor="accent1" w:themeShade="80"/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Valorificarea reflecției pedagogice in învățământul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universitar.</w:t>
            </w:r>
          </w:p>
          <w:p w14:paraId="23D25C38" w14:textId="624A98B5" w:rsidR="00E77B5E" w:rsidRPr="008417AA" w:rsidRDefault="008417AA" w:rsidP="008417AA">
            <w:pPr>
              <w:pStyle w:val="Heading1"/>
              <w:numPr>
                <w:ilvl w:val="0"/>
                <w:numId w:val="4"/>
              </w:numPr>
              <w:spacing w:before="0" w:after="0"/>
              <w:jc w:val="both"/>
              <w:rPr>
                <w:lang w:val="ro-RO"/>
              </w:rPr>
            </w:pPr>
            <w:r w:rsidRPr="00B5428D">
              <w:rPr>
                <w:color w:val="162A3C" w:themeColor="accent1" w:themeShade="80"/>
                <w:lang w:val="ro-RO"/>
              </w:rPr>
              <w:t>Adaptarea metodelor de predare la nevoile</w:t>
            </w:r>
            <w:r w:rsidRPr="00B5428D">
              <w:rPr>
                <w:color w:val="162A3C" w:themeColor="accent1" w:themeShade="80"/>
                <w:lang w:val="ro-RO"/>
              </w:rPr>
              <w:t xml:space="preserve"> </w:t>
            </w:r>
            <w:r w:rsidRPr="00B5428D">
              <w:rPr>
                <w:color w:val="162A3C" w:themeColor="accent1" w:themeShade="80"/>
                <w:lang w:val="ro-RO"/>
              </w:rPr>
              <w:t>individuale ale studenților din domeniul medical</w:t>
            </w:r>
          </w:p>
        </w:tc>
      </w:tr>
    </w:tbl>
    <w:p w14:paraId="23D52274" w14:textId="59B2E914" w:rsidR="007F5B63" w:rsidRDefault="00702793" w:rsidP="00B5428D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47C88" wp14:editId="6D407AC0">
                <wp:simplePos x="0" y="0"/>
                <wp:positionH relativeFrom="column">
                  <wp:posOffset>237490</wp:posOffset>
                </wp:positionH>
                <wp:positionV relativeFrom="paragraph">
                  <wp:posOffset>3009900</wp:posOffset>
                </wp:positionV>
                <wp:extent cx="5814060" cy="22860"/>
                <wp:effectExtent l="19050" t="19050" r="34290" b="34290"/>
                <wp:wrapNone/>
                <wp:docPr id="1380480989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060" cy="228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E2377" id="Straight Connector 1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7pt,237pt" to="476.5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" strokecolor="#2c567a [3204]" strokeweight="3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5194"/>
      </w:tblGrid>
      <w:tr w:rsidR="00B5428D" w14:paraId="24C8F9E7" w14:textId="77777777" w:rsidTr="00702793">
        <w:trPr>
          <w:trHeight w:val="1382"/>
        </w:trPr>
        <w:tc>
          <w:tcPr>
            <w:tcW w:w="4886" w:type="dxa"/>
          </w:tcPr>
          <w:p w14:paraId="6BB802FD" w14:textId="7B2D5DCB" w:rsidR="00702793" w:rsidRDefault="00702793" w:rsidP="00702793">
            <w:pPr>
              <w:jc w:val="center"/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</w:pPr>
            <w:r>
              <w:rPr>
                <w:rFonts w:asciiTheme="majorHAnsi" w:hAnsiTheme="majorHAnsi"/>
                <w:b/>
                <w:bCs/>
                <w:noProof/>
                <w:color w:val="16328C" w:themeColor="accent6" w:themeShade="BF"/>
                <w:sz w:val="32"/>
                <w:szCs w:val="32"/>
                <w:lang w:val="ro-RO"/>
              </w:rPr>
              <w:drawing>
                <wp:anchor distT="0" distB="0" distL="114300" distR="114300" simplePos="0" relativeHeight="251658240" behindDoc="1" locked="0" layoutInCell="1" allowOverlap="1" wp14:anchorId="725EAEFB" wp14:editId="653A003E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981710" cy="969645"/>
                  <wp:effectExtent l="0" t="0" r="8890" b="1905"/>
                  <wp:wrapTight wrapText="bothSides">
                    <wp:wrapPolygon edited="0">
                      <wp:start x="0" y="0"/>
                      <wp:lineTo x="0" y="21218"/>
                      <wp:lineTo x="21376" y="21218"/>
                      <wp:lineTo x="21376" y="0"/>
                      <wp:lineTo x="0" y="0"/>
                    </wp:wrapPolygon>
                  </wp:wrapTight>
                  <wp:docPr id="6188148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5881B46" w14:textId="0E484F1C" w:rsidR="00B5428D" w:rsidRPr="00B5428D" w:rsidRDefault="00B5428D" w:rsidP="00702793">
            <w:pPr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</w:pPr>
            <w:r w:rsidRPr="00B5428D"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  <w:t>TEZE REALIZATE</w:t>
            </w:r>
          </w:p>
        </w:tc>
        <w:tc>
          <w:tcPr>
            <w:tcW w:w="5194" w:type="dxa"/>
          </w:tcPr>
          <w:p w14:paraId="2E68A3DA" w14:textId="7DEDF9C5" w:rsidR="00702793" w:rsidRDefault="00702793" w:rsidP="00702793">
            <w:pPr>
              <w:jc w:val="center"/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</w:pPr>
            <w:r>
              <w:rPr>
                <w:rFonts w:asciiTheme="majorHAnsi" w:hAnsiTheme="majorHAnsi"/>
                <w:b/>
                <w:bCs/>
                <w:noProof/>
                <w:color w:val="16328C" w:themeColor="accent6" w:themeShade="BF"/>
                <w:sz w:val="32"/>
                <w:szCs w:val="32"/>
                <w:lang w:val="ro-RO"/>
              </w:rPr>
              <w:drawing>
                <wp:anchor distT="0" distB="0" distL="114300" distR="114300" simplePos="0" relativeHeight="251659264" behindDoc="1" locked="0" layoutInCell="1" allowOverlap="1" wp14:anchorId="19DA0B27" wp14:editId="3EC9AC8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1061085" cy="993775"/>
                  <wp:effectExtent l="0" t="0" r="5715" b="0"/>
                  <wp:wrapTight wrapText="bothSides">
                    <wp:wrapPolygon edited="0">
                      <wp:start x="0" y="0"/>
                      <wp:lineTo x="0" y="21117"/>
                      <wp:lineTo x="21329" y="21117"/>
                      <wp:lineTo x="21329" y="0"/>
                      <wp:lineTo x="0" y="0"/>
                    </wp:wrapPolygon>
                  </wp:wrapTight>
                  <wp:docPr id="8830545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8B36FB" w14:textId="665C4C74" w:rsidR="00B5428D" w:rsidRPr="00B5428D" w:rsidRDefault="00B5428D" w:rsidP="00702793">
            <w:pPr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</w:pPr>
            <w:r w:rsidRPr="00B5428D">
              <w:rPr>
                <w:rFonts w:asciiTheme="majorHAnsi" w:hAnsiTheme="majorHAnsi"/>
                <w:b/>
                <w:bCs/>
                <w:color w:val="16328C" w:themeColor="accent6" w:themeShade="BF"/>
                <w:sz w:val="32"/>
                <w:szCs w:val="32"/>
                <w:lang w:val="ro-RO"/>
              </w:rPr>
              <w:t>TEZE IN LUCRU</w:t>
            </w:r>
          </w:p>
        </w:tc>
      </w:tr>
      <w:tr w:rsidR="00B5428D" w:rsidRPr="00702793" w14:paraId="188FEB52" w14:textId="77777777" w:rsidTr="00702793">
        <w:trPr>
          <w:trHeight w:val="1857"/>
        </w:trPr>
        <w:tc>
          <w:tcPr>
            <w:tcW w:w="4886" w:type="dxa"/>
          </w:tcPr>
          <w:p w14:paraId="4D27C7AB" w14:textId="351515E7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Angela SIRGHI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Particularități ale formării competentei de comunicare in limba străină la adulți prin utilizarea TIC.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(2023)</w:t>
            </w:r>
          </w:p>
        </w:tc>
        <w:tc>
          <w:tcPr>
            <w:tcW w:w="5194" w:type="dxa"/>
          </w:tcPr>
          <w:p w14:paraId="0C6FB2EE" w14:textId="77777777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Ala DAVID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Abordarea pragmatica a</w:t>
            </w:r>
          </w:p>
          <w:p w14:paraId="0A23C02B" w14:textId="7B20A732" w:rsidR="00B5428D" w:rsidRPr="00702793" w:rsidRDefault="00B5428D" w:rsidP="00702793">
            <w:pPr>
              <w:pStyle w:val="ListParagraph"/>
              <w:numPr>
                <w:ilvl w:val="0"/>
                <w:numId w:val="0"/>
              </w:numPr>
              <w:spacing w:after="0" w:line="360" w:lineRule="auto"/>
              <w:ind w:left="360"/>
              <w:contextualSpacing/>
              <w:rPr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textelor si terminologiei din domeniul sănătății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publice produse in contextul pandemiei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.</w:t>
            </w:r>
          </w:p>
        </w:tc>
      </w:tr>
      <w:tr w:rsidR="00B5428D" w:rsidRPr="00702793" w14:paraId="4D513DEB" w14:textId="77777777" w:rsidTr="00702793">
        <w:trPr>
          <w:trHeight w:val="1857"/>
        </w:trPr>
        <w:tc>
          <w:tcPr>
            <w:tcW w:w="4886" w:type="dxa"/>
          </w:tcPr>
          <w:p w14:paraId="64435705" w14:textId="1B0944BE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Viorica CAZAC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Eficientizarea procesului de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predare-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învățare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a limbii engleze prin</w:t>
            </w:r>
            <w:r w:rsidR="00702793"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intermediul materialelor autentice.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(2022)</w:t>
            </w:r>
          </w:p>
        </w:tc>
        <w:tc>
          <w:tcPr>
            <w:tcW w:w="5194" w:type="dxa"/>
          </w:tcPr>
          <w:p w14:paraId="066E376E" w14:textId="17D1DF32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Natalia DORON</w:t>
            </w: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I</w:t>
            </w: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N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Valorificare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reflecției</w:t>
            </w:r>
            <w:r w:rsidR="00702793"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pedagogice in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învățământul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universitar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.</w:t>
            </w:r>
          </w:p>
        </w:tc>
      </w:tr>
      <w:tr w:rsidR="00B5428D" w:rsidRPr="00702793" w14:paraId="55BC0482" w14:textId="77777777" w:rsidTr="00702793">
        <w:trPr>
          <w:trHeight w:val="1393"/>
        </w:trPr>
        <w:tc>
          <w:tcPr>
            <w:tcW w:w="4886" w:type="dxa"/>
          </w:tcPr>
          <w:p w14:paraId="42BDBF41" w14:textId="3BDD572E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 xml:space="preserve">Daniela </w:t>
            </w:r>
            <w:proofErr w:type="spellStart"/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Esanu-Dumnazev</w:t>
            </w:r>
            <w:proofErr w:type="spellEnd"/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Formarea</w:t>
            </w:r>
          </w:p>
          <w:p w14:paraId="40C13ABC" w14:textId="660508FF" w:rsidR="00B5428D" w:rsidRPr="00702793" w:rsidRDefault="00B5428D" w:rsidP="00702793">
            <w:pPr>
              <w:pStyle w:val="ListParagraph"/>
              <w:numPr>
                <w:ilvl w:val="0"/>
                <w:numId w:val="0"/>
              </w:numPr>
              <w:spacing w:after="0" w:line="360" w:lineRule="auto"/>
              <w:ind w:left="360"/>
              <w:contextualSpacing/>
              <w:rPr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competentei de comunicare in limba străină la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studenții mediciniști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.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(2017)</w:t>
            </w:r>
          </w:p>
        </w:tc>
        <w:tc>
          <w:tcPr>
            <w:tcW w:w="5194" w:type="dxa"/>
          </w:tcPr>
          <w:p w14:paraId="4FF71A62" w14:textId="38E13646" w:rsidR="00B5428D" w:rsidRPr="00702793" w:rsidRDefault="00B5428D" w:rsidP="00702793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contextualSpacing/>
              <w:rPr>
                <w:color w:val="162A3C" w:themeColor="accent1" w:themeShade="80"/>
                <w:sz w:val="26"/>
                <w:szCs w:val="26"/>
                <w:lang w:val="ro-RO"/>
              </w:rPr>
            </w:pPr>
            <w:r w:rsidRPr="00702793">
              <w:rPr>
                <w:b/>
                <w:bCs/>
                <w:color w:val="162A3C" w:themeColor="accent1" w:themeShade="80"/>
                <w:sz w:val="26"/>
                <w:szCs w:val="26"/>
                <w:lang w:val="ro-RO"/>
              </w:rPr>
              <w:t>Viorica OALA</w:t>
            </w:r>
            <w:r w:rsidRPr="00702793">
              <w:rPr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Tehnologii didactice universitare de formare a empatiei</w:t>
            </w:r>
            <w:r w:rsidR="00702793"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 xml:space="preserve"> </w:t>
            </w:r>
            <w:r w:rsidR="00702793"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profesionale a studenților mediciniști</w:t>
            </w:r>
            <w:r w:rsidRPr="00702793">
              <w:rPr>
                <w:i/>
                <w:iCs/>
                <w:color w:val="162A3C" w:themeColor="accent1" w:themeShade="80"/>
                <w:sz w:val="26"/>
                <w:szCs w:val="26"/>
                <w:lang w:val="ro-RO"/>
              </w:rPr>
              <w:t>.</w:t>
            </w:r>
          </w:p>
        </w:tc>
      </w:tr>
    </w:tbl>
    <w:p w14:paraId="5E4B681F" w14:textId="56C60D0A" w:rsidR="00B5428D" w:rsidRPr="008417AA" w:rsidRDefault="00702793" w:rsidP="00702793">
      <w:pPr>
        <w:rPr>
          <w:lang w:val="ro-RO"/>
        </w:rPr>
      </w:pPr>
      <w:r>
        <w:rPr>
          <w:lang w:val="ro-RO"/>
        </w:rPr>
        <w:br w:type="textWrapping" w:clear="all"/>
      </w:r>
    </w:p>
    <w:sectPr w:rsidR="00B5428D" w:rsidRPr="008417AA" w:rsidSect="00E77B5E">
      <w:headerReference w:type="default" r:id="rId14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FDF39" w14:textId="77777777" w:rsidR="00D13CAC" w:rsidRDefault="00D13CAC" w:rsidP="00590471">
      <w:r>
        <w:separator/>
      </w:r>
    </w:p>
  </w:endnote>
  <w:endnote w:type="continuationSeparator" w:id="0">
    <w:p w14:paraId="31383788" w14:textId="77777777" w:rsidR="00D13CAC" w:rsidRDefault="00D13CA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0C27C" w14:textId="77777777" w:rsidR="00D13CAC" w:rsidRDefault="00D13CAC" w:rsidP="00590471">
      <w:r>
        <w:separator/>
      </w:r>
    </w:p>
  </w:footnote>
  <w:footnote w:type="continuationSeparator" w:id="0">
    <w:p w14:paraId="45A49EA7" w14:textId="77777777" w:rsidR="00D13CAC" w:rsidRDefault="00D13CA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5E3A6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ABB5816" wp14:editId="502F0D0C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5AF812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53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122" w:hanging="267"/>
      </w:pPr>
    </w:lvl>
    <w:lvl w:ilvl="2">
      <w:numFmt w:val="bullet"/>
      <w:lvlText w:val="ï"/>
      <w:lvlJc w:val="left"/>
      <w:pPr>
        <w:ind w:left="5704" w:hanging="267"/>
      </w:pPr>
    </w:lvl>
    <w:lvl w:ilvl="3">
      <w:numFmt w:val="bullet"/>
      <w:lvlText w:val="ï"/>
      <w:lvlJc w:val="left"/>
      <w:pPr>
        <w:ind w:left="6286" w:hanging="267"/>
      </w:pPr>
    </w:lvl>
    <w:lvl w:ilvl="4">
      <w:numFmt w:val="bullet"/>
      <w:lvlText w:val="ï"/>
      <w:lvlJc w:val="left"/>
      <w:pPr>
        <w:ind w:left="6868" w:hanging="267"/>
      </w:pPr>
    </w:lvl>
    <w:lvl w:ilvl="5">
      <w:numFmt w:val="bullet"/>
      <w:lvlText w:val="ï"/>
      <w:lvlJc w:val="left"/>
      <w:pPr>
        <w:ind w:left="7450" w:hanging="267"/>
      </w:pPr>
    </w:lvl>
    <w:lvl w:ilvl="6">
      <w:numFmt w:val="bullet"/>
      <w:lvlText w:val="ï"/>
      <w:lvlJc w:val="left"/>
      <w:pPr>
        <w:ind w:left="8032" w:hanging="267"/>
      </w:pPr>
    </w:lvl>
    <w:lvl w:ilvl="7">
      <w:numFmt w:val="bullet"/>
      <w:lvlText w:val="ï"/>
      <w:lvlJc w:val="left"/>
      <w:pPr>
        <w:ind w:left="8614" w:hanging="267"/>
      </w:pPr>
    </w:lvl>
    <w:lvl w:ilvl="8">
      <w:numFmt w:val="bullet"/>
      <w:lvlText w:val="ï"/>
      <w:lvlJc w:val="left"/>
      <w:pPr>
        <w:ind w:left="9196" w:hanging="267"/>
      </w:pPr>
    </w:lvl>
  </w:abstractNum>
  <w:abstractNum w:abstractNumId="1" w15:restartNumberingAfterBreak="0">
    <w:nsid w:val="049618CF"/>
    <w:multiLevelType w:val="hybridMultilevel"/>
    <w:tmpl w:val="D86E8B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6479B"/>
    <w:multiLevelType w:val="hybridMultilevel"/>
    <w:tmpl w:val="2312E79A"/>
    <w:lvl w:ilvl="0" w:tplc="8DDA862E">
      <w:numFmt w:val="bullet"/>
      <w:lvlText w:val="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47EA5"/>
    <w:multiLevelType w:val="hybridMultilevel"/>
    <w:tmpl w:val="E77E5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2C7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EB0230"/>
    <w:multiLevelType w:val="hybridMultilevel"/>
    <w:tmpl w:val="A52A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776652">
    <w:abstractNumId w:val="0"/>
  </w:num>
  <w:num w:numId="2" w16cid:durableId="517282148">
    <w:abstractNumId w:val="2"/>
  </w:num>
  <w:num w:numId="3" w16cid:durableId="2050954560">
    <w:abstractNumId w:val="5"/>
  </w:num>
  <w:num w:numId="4" w16cid:durableId="757484028">
    <w:abstractNumId w:val="1"/>
  </w:num>
  <w:num w:numId="5" w16cid:durableId="1531186788">
    <w:abstractNumId w:val="3"/>
  </w:num>
  <w:num w:numId="6" w16cid:durableId="4042298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DE"/>
    <w:rsid w:val="00055B72"/>
    <w:rsid w:val="00060042"/>
    <w:rsid w:val="0008685D"/>
    <w:rsid w:val="00112FD7"/>
    <w:rsid w:val="001253DD"/>
    <w:rsid w:val="00150ABD"/>
    <w:rsid w:val="001B5B77"/>
    <w:rsid w:val="001C3BEF"/>
    <w:rsid w:val="001D5FF0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A4693"/>
    <w:rsid w:val="005D01FA"/>
    <w:rsid w:val="005D45DC"/>
    <w:rsid w:val="006716D8"/>
    <w:rsid w:val="006920F0"/>
    <w:rsid w:val="006C020C"/>
    <w:rsid w:val="006D79A8"/>
    <w:rsid w:val="00700FA6"/>
    <w:rsid w:val="00702793"/>
    <w:rsid w:val="007575B6"/>
    <w:rsid w:val="00794AA6"/>
    <w:rsid w:val="007F5B63"/>
    <w:rsid w:val="00803A0A"/>
    <w:rsid w:val="008417AA"/>
    <w:rsid w:val="00846CB9"/>
    <w:rsid w:val="008A1E6E"/>
    <w:rsid w:val="008B108C"/>
    <w:rsid w:val="008C2CFC"/>
    <w:rsid w:val="009475DC"/>
    <w:rsid w:val="00967B93"/>
    <w:rsid w:val="009B591F"/>
    <w:rsid w:val="009F469F"/>
    <w:rsid w:val="00A31B16"/>
    <w:rsid w:val="00AE68A8"/>
    <w:rsid w:val="00B5428D"/>
    <w:rsid w:val="00B6466C"/>
    <w:rsid w:val="00B76CDA"/>
    <w:rsid w:val="00C14078"/>
    <w:rsid w:val="00C83A18"/>
    <w:rsid w:val="00CC1E8B"/>
    <w:rsid w:val="00CD2321"/>
    <w:rsid w:val="00CE1E3D"/>
    <w:rsid w:val="00CE65DE"/>
    <w:rsid w:val="00D053FA"/>
    <w:rsid w:val="00D13CAC"/>
    <w:rsid w:val="00D26515"/>
    <w:rsid w:val="00E26AED"/>
    <w:rsid w:val="00E62A56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2E7F9E"/>
  <w14:defaultImageDpi w14:val="96"/>
  <w15:docId w15:val="{65942734-066A-4F0A-89D4-ED9265AA8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orica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2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Viorica</dc:creator>
  <cp:keywords/>
  <dc:description/>
  <cp:lastModifiedBy>asus</cp:lastModifiedBy>
  <cp:revision>2</cp:revision>
  <dcterms:created xsi:type="dcterms:W3CDTF">2025-01-17T08:20:00Z</dcterms:created>
  <dcterms:modified xsi:type="dcterms:W3CDTF">2025-01-17T08:20:00Z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