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1"/>
        <w:gridCol w:w="1446"/>
        <w:gridCol w:w="843"/>
        <w:gridCol w:w="3148"/>
        <w:gridCol w:w="1224"/>
      </w:tblGrid>
      <w:tr w:rsidR="00CE4094" w:rsidRPr="00BF445D" w14:paraId="2DD34A2F" w14:textId="77777777" w:rsidTr="00621B81">
        <w:tc>
          <w:tcPr>
            <w:tcW w:w="2484" w:type="dxa"/>
            <w:shd w:val="clear" w:color="auto" w:fill="DBE5F1" w:themeFill="accent1" w:themeFillTint="33"/>
          </w:tcPr>
          <w:p w14:paraId="24473F4F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18"/>
              </w:rPr>
              <w:t>Name of discipline</w:t>
            </w:r>
          </w:p>
        </w:tc>
        <w:tc>
          <w:tcPr>
            <w:tcW w:w="6861" w:type="dxa"/>
            <w:gridSpan w:val="4"/>
          </w:tcPr>
          <w:p w14:paraId="5C546C80" w14:textId="70B3549E" w:rsidR="00CE4094" w:rsidRPr="001B149F" w:rsidRDefault="009E7427" w:rsidP="00A06996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149F">
              <w:rPr>
                <w:rFonts w:ascii="Times New Roman" w:hAnsi="Times New Roman" w:cs="Times New Roman"/>
                <w:i/>
                <w:iCs/>
                <w:sz w:val="24"/>
                <w:szCs w:val="18"/>
              </w:rPr>
              <w:t>English/French</w:t>
            </w:r>
            <w:r w:rsidR="00FC33EA" w:rsidRPr="001B149F">
              <w:rPr>
                <w:rFonts w:ascii="Times New Roman" w:hAnsi="Times New Roman" w:cs="Times New Roman"/>
                <w:i/>
                <w:iCs/>
                <w:sz w:val="24"/>
                <w:szCs w:val="18"/>
              </w:rPr>
              <w:t>. Dentistry</w:t>
            </w:r>
          </w:p>
        </w:tc>
      </w:tr>
      <w:tr w:rsidR="00CE4094" w:rsidRPr="00BF445D" w14:paraId="096C8041" w14:textId="77777777" w:rsidTr="00621B81">
        <w:tc>
          <w:tcPr>
            <w:tcW w:w="2484" w:type="dxa"/>
          </w:tcPr>
          <w:p w14:paraId="1DD1C531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18"/>
              </w:rPr>
              <w:t>Type</w:t>
            </w:r>
          </w:p>
        </w:tc>
        <w:tc>
          <w:tcPr>
            <w:tcW w:w="2331" w:type="dxa"/>
            <w:gridSpan w:val="2"/>
          </w:tcPr>
          <w:p w14:paraId="1386B3A8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18"/>
              </w:rPr>
              <w:t>Compulsory</w:t>
            </w:r>
          </w:p>
        </w:tc>
        <w:tc>
          <w:tcPr>
            <w:tcW w:w="3260" w:type="dxa"/>
          </w:tcPr>
          <w:p w14:paraId="31A6F91E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24"/>
              </w:rPr>
              <w:t>Credits</w:t>
            </w:r>
          </w:p>
        </w:tc>
        <w:tc>
          <w:tcPr>
            <w:tcW w:w="1270" w:type="dxa"/>
            <w:vAlign w:val="center"/>
          </w:tcPr>
          <w:p w14:paraId="6DAFB981" w14:textId="5642AA00" w:rsidR="00CE4094" w:rsidRPr="00BF445D" w:rsidRDefault="00A432C5" w:rsidP="00A06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4+3</w:t>
            </w:r>
          </w:p>
        </w:tc>
      </w:tr>
      <w:tr w:rsidR="00CE4094" w:rsidRPr="00BF445D" w14:paraId="687605FF" w14:textId="77777777" w:rsidTr="00621B81">
        <w:tc>
          <w:tcPr>
            <w:tcW w:w="2484" w:type="dxa"/>
          </w:tcPr>
          <w:p w14:paraId="2280F0CB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18"/>
              </w:rPr>
              <w:t>Academic year</w:t>
            </w:r>
          </w:p>
        </w:tc>
        <w:tc>
          <w:tcPr>
            <w:tcW w:w="2331" w:type="dxa"/>
            <w:gridSpan w:val="2"/>
          </w:tcPr>
          <w:p w14:paraId="47A2518B" w14:textId="77777777" w:rsidR="00CE4094" w:rsidRPr="00BF445D" w:rsidRDefault="00CE4094" w:rsidP="00A06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I</w:t>
            </w:r>
          </w:p>
        </w:tc>
        <w:tc>
          <w:tcPr>
            <w:tcW w:w="3260" w:type="dxa"/>
          </w:tcPr>
          <w:p w14:paraId="391F2B5F" w14:textId="22CFE022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24"/>
              </w:rPr>
              <w:t>Semest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F445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168B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70" w:type="dxa"/>
            <w:vAlign w:val="center"/>
          </w:tcPr>
          <w:p w14:paraId="7BCFA83C" w14:textId="15DDC890" w:rsidR="00CE4094" w:rsidRPr="00BF445D" w:rsidRDefault="007168B3" w:rsidP="00A06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68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7168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094" w:rsidRPr="00BF445D" w14:paraId="18E92AEB" w14:textId="77777777" w:rsidTr="00621B81">
        <w:tc>
          <w:tcPr>
            <w:tcW w:w="2484" w:type="dxa"/>
            <w:vMerge w:val="restart"/>
          </w:tcPr>
          <w:p w14:paraId="12D0FFC0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hours</w:t>
            </w:r>
          </w:p>
        </w:tc>
        <w:tc>
          <w:tcPr>
            <w:tcW w:w="1480" w:type="dxa"/>
          </w:tcPr>
          <w:p w14:paraId="76F022BE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ourse</w:t>
            </w:r>
          </w:p>
        </w:tc>
        <w:tc>
          <w:tcPr>
            <w:tcW w:w="851" w:type="dxa"/>
            <w:vAlign w:val="center"/>
          </w:tcPr>
          <w:p w14:paraId="7571C37D" w14:textId="77777777" w:rsidR="00CE4094" w:rsidRPr="00BF445D" w:rsidRDefault="00CE4094" w:rsidP="00A06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6584FA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F445D">
              <w:rPr>
                <w:rFonts w:ascii="Times New Roman" w:hAnsi="Times New Roman" w:cs="Times New Roman"/>
                <w:sz w:val="24"/>
                <w:szCs w:val="24"/>
              </w:rPr>
              <w:t>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F445D">
              <w:rPr>
                <w:rFonts w:ascii="Times New Roman" w:hAnsi="Times New Roman" w:cs="Times New Roman"/>
                <w:sz w:val="24"/>
                <w:szCs w:val="24"/>
              </w:rPr>
              <w:t>laborator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work</w:t>
            </w:r>
          </w:p>
        </w:tc>
        <w:tc>
          <w:tcPr>
            <w:tcW w:w="1270" w:type="dxa"/>
            <w:vAlign w:val="center"/>
          </w:tcPr>
          <w:p w14:paraId="59AB3A51" w14:textId="77777777" w:rsidR="00CE4094" w:rsidRPr="00BF445D" w:rsidRDefault="009E7427" w:rsidP="00A06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094" w:rsidRPr="00BF445D" w14:paraId="7E39BEE1" w14:textId="77777777" w:rsidTr="00621B81">
        <w:tc>
          <w:tcPr>
            <w:tcW w:w="2484" w:type="dxa"/>
            <w:vMerge/>
          </w:tcPr>
          <w:p w14:paraId="442025A7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20515EEC" w14:textId="28047E8E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 w:rsidR="00F051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  <w:vAlign w:val="center"/>
          </w:tcPr>
          <w:p w14:paraId="6CB342BF" w14:textId="14FA2D9C" w:rsidR="00CE4094" w:rsidRPr="00BF445D" w:rsidRDefault="009E7427" w:rsidP="00A06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6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="00716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34149060" w14:textId="07929395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Self-training</w:t>
            </w:r>
            <w:r w:rsidR="00F051B7">
              <w:rPr>
                <w:rFonts w:ascii="Times New Roman" w:hAnsi="Times New Roman" w:cs="Times New Roman"/>
                <w:sz w:val="24"/>
                <w:szCs w:val="24"/>
              </w:rPr>
              <w:t xml:space="preserve"> work</w:t>
            </w:r>
          </w:p>
        </w:tc>
        <w:tc>
          <w:tcPr>
            <w:tcW w:w="1270" w:type="dxa"/>
            <w:vAlign w:val="center"/>
          </w:tcPr>
          <w:p w14:paraId="13F37770" w14:textId="16575F3F" w:rsidR="00CE4094" w:rsidRPr="00BF445D" w:rsidRDefault="00A432C5" w:rsidP="00A06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E74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168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E4094" w:rsidRPr="00BF445D" w14:paraId="27BBC42E" w14:textId="77777777" w:rsidTr="00621B81">
        <w:tc>
          <w:tcPr>
            <w:tcW w:w="2484" w:type="dxa"/>
          </w:tcPr>
          <w:p w14:paraId="085CAA9D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18"/>
              </w:rPr>
              <w:t>Component</w:t>
            </w:r>
          </w:p>
        </w:tc>
        <w:tc>
          <w:tcPr>
            <w:tcW w:w="6861" w:type="dxa"/>
            <w:gridSpan w:val="4"/>
          </w:tcPr>
          <w:p w14:paraId="6609F9A9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iCs/>
                <w:sz w:val="24"/>
                <w:szCs w:val="18"/>
              </w:rPr>
              <w:t>Socio-human orientation</w:t>
            </w:r>
          </w:p>
        </w:tc>
      </w:tr>
      <w:tr w:rsidR="00CE4094" w:rsidRPr="00BF445D" w14:paraId="111432A1" w14:textId="77777777" w:rsidTr="0064590E">
        <w:trPr>
          <w:trHeight w:val="580"/>
        </w:trPr>
        <w:tc>
          <w:tcPr>
            <w:tcW w:w="2484" w:type="dxa"/>
          </w:tcPr>
          <w:p w14:paraId="6961CEE2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18"/>
              </w:rPr>
              <w:t>Course holder</w:t>
            </w:r>
          </w:p>
        </w:tc>
        <w:tc>
          <w:tcPr>
            <w:tcW w:w="6861" w:type="dxa"/>
            <w:gridSpan w:val="4"/>
          </w:tcPr>
          <w:p w14:paraId="3FE2C0BD" w14:textId="77777777" w:rsidR="00A432C5" w:rsidRDefault="0064590E" w:rsidP="00A432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64590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Daniela </w:t>
            </w:r>
            <w:proofErr w:type="spellStart"/>
            <w:r w:rsidRPr="0064590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Eșanu-Dumnazev</w:t>
            </w:r>
            <w:proofErr w:type="spellEnd"/>
            <w:r w:rsidRPr="0064590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64590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assoc</w:t>
            </w:r>
            <w:proofErr w:type="spellEnd"/>
            <w:r w:rsidRPr="0064590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. prof., </w:t>
            </w:r>
          </w:p>
          <w:p w14:paraId="65858642" w14:textId="77777777" w:rsidR="0064590E" w:rsidRDefault="0064590E" w:rsidP="00A432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64590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Liliana </w:t>
            </w:r>
            <w:proofErr w:type="spellStart"/>
            <w:r w:rsidRPr="0064590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Panciuc</w:t>
            </w:r>
            <w:proofErr w:type="spellEnd"/>
            <w:r w:rsidRPr="0064590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64590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assist</w:t>
            </w:r>
            <w:proofErr w:type="spellEnd"/>
            <w:r w:rsidRPr="0064590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. lect. </w:t>
            </w:r>
            <w:proofErr w:type="spellStart"/>
            <w:r w:rsidRPr="0064590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assist.lect</w:t>
            </w:r>
            <w:proofErr w:type="spellEnd"/>
            <w:r w:rsidRPr="0064590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.</w:t>
            </w:r>
          </w:p>
          <w:p w14:paraId="684A9A74" w14:textId="4E14936B" w:rsidR="00A432C5" w:rsidRPr="0064590E" w:rsidRDefault="00A432C5" w:rsidP="00A432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Angela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Sîrghi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64590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assist.lect</w:t>
            </w:r>
            <w:proofErr w:type="spellEnd"/>
            <w:r w:rsidRPr="0064590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CE4094" w:rsidRPr="00BF445D" w14:paraId="7294FF55" w14:textId="77777777" w:rsidTr="00621B81">
        <w:tc>
          <w:tcPr>
            <w:tcW w:w="2484" w:type="dxa"/>
          </w:tcPr>
          <w:p w14:paraId="4EE6FFD6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18"/>
              </w:rPr>
              <w:t xml:space="preserve">Location </w:t>
            </w:r>
          </w:p>
        </w:tc>
        <w:tc>
          <w:tcPr>
            <w:tcW w:w="6861" w:type="dxa"/>
            <w:gridSpan w:val="4"/>
          </w:tcPr>
          <w:p w14:paraId="0EF19B2C" w14:textId="77777777" w:rsidR="009E7427" w:rsidRPr="00680AA2" w:rsidRDefault="009E7427" w:rsidP="00A06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F34">
              <w:rPr>
                <w:rFonts w:ascii="Times New Roman" w:hAnsi="Times New Roman" w:cs="Times New Roman"/>
                <w:sz w:val="24"/>
                <w:szCs w:val="18"/>
              </w:rPr>
              <w:t xml:space="preserve">Teaching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and learning building </w:t>
            </w: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>no. 3,</w:t>
            </w:r>
          </w:p>
          <w:p w14:paraId="65DAA612" w14:textId="77777777" w:rsidR="009E7427" w:rsidRPr="00680AA2" w:rsidRDefault="009E7427" w:rsidP="00A06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 xml:space="preserve">194 A </w:t>
            </w:r>
            <w:proofErr w:type="spellStart"/>
            <w:r w:rsidRPr="00680AA2">
              <w:rPr>
                <w:rFonts w:ascii="Times New Roman" w:hAnsi="Times New Roman" w:cs="Times New Roman"/>
                <w:sz w:val="24"/>
                <w:szCs w:val="24"/>
              </w:rPr>
              <w:t>Ştefan</w:t>
            </w:r>
            <w:proofErr w:type="spellEnd"/>
            <w:r w:rsidRPr="00680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AA2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proofErr w:type="spellEnd"/>
            <w:r w:rsidRPr="00680AA2">
              <w:rPr>
                <w:rFonts w:ascii="Times New Roman" w:hAnsi="Times New Roman" w:cs="Times New Roman"/>
                <w:sz w:val="24"/>
                <w:szCs w:val="24"/>
              </w:rPr>
              <w:t xml:space="preserve"> Mare </w:t>
            </w:r>
            <w:proofErr w:type="spellStart"/>
            <w:r w:rsidRPr="00680AA2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80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AA2">
              <w:rPr>
                <w:rFonts w:ascii="Times New Roman" w:hAnsi="Times New Roman" w:cs="Times New Roman"/>
                <w:sz w:val="24"/>
                <w:szCs w:val="24"/>
              </w:rPr>
              <w:t>Sfânt</w:t>
            </w:r>
            <w:proofErr w:type="spellEnd"/>
            <w:r w:rsidRPr="00680AA2">
              <w:rPr>
                <w:rFonts w:ascii="Times New Roman" w:hAnsi="Times New Roman" w:cs="Times New Roman"/>
                <w:sz w:val="24"/>
                <w:szCs w:val="24"/>
              </w:rPr>
              <w:t xml:space="preserve"> Street, </w:t>
            </w:r>
          </w:p>
          <w:p w14:paraId="1021FE7F" w14:textId="77777777" w:rsidR="009E7427" w:rsidRPr="00680AA2" w:rsidRDefault="009E7427" w:rsidP="00A06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 xml:space="preserve"> Chisinau, MD-2004, Republic of Moldova</w:t>
            </w:r>
          </w:p>
          <w:p w14:paraId="032D0E94" w14:textId="77777777" w:rsidR="00CE4094" w:rsidRPr="00BF445D" w:rsidRDefault="009E7427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>(+373) 22 205 204</w:t>
            </w:r>
          </w:p>
        </w:tc>
      </w:tr>
      <w:tr w:rsidR="00CE4094" w:rsidRPr="00BF445D" w14:paraId="0BFFADE2" w14:textId="77777777" w:rsidTr="00621B81">
        <w:tc>
          <w:tcPr>
            <w:tcW w:w="2484" w:type="dxa"/>
            <w:vMerge w:val="restart"/>
          </w:tcPr>
          <w:p w14:paraId="5914493B" w14:textId="77777777" w:rsidR="00CE4094" w:rsidRPr="00BF445D" w:rsidRDefault="00CE4094" w:rsidP="0062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18"/>
              </w:rPr>
              <w:t>Conditionings and prerequisites of:</w:t>
            </w:r>
          </w:p>
        </w:tc>
        <w:tc>
          <w:tcPr>
            <w:tcW w:w="6861" w:type="dxa"/>
            <w:gridSpan w:val="4"/>
          </w:tcPr>
          <w:p w14:paraId="7A4A35D2" w14:textId="77777777" w:rsidR="00CE4094" w:rsidRPr="00BF445D" w:rsidRDefault="009E7427" w:rsidP="007168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Specialized languages study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requires </w:t>
            </w:r>
            <w:r w:rsidRPr="00680AA2">
              <w:rPr>
                <w:rFonts w:ascii="Times New Roman" w:hAnsi="Times New Roman" w:cs="Times New Roman"/>
                <w:iCs/>
                <w:sz w:val="24"/>
                <w:szCs w:val="24"/>
              </w:rPr>
              <w:t>the minimum knowledge of foreign languages A2-B1 according to CEFRL.</w:t>
            </w:r>
          </w:p>
        </w:tc>
      </w:tr>
      <w:tr w:rsidR="00CE4094" w:rsidRPr="00BF445D" w14:paraId="26BBBBA2" w14:textId="77777777" w:rsidTr="00621B81">
        <w:tc>
          <w:tcPr>
            <w:tcW w:w="2484" w:type="dxa"/>
            <w:vMerge/>
          </w:tcPr>
          <w:p w14:paraId="6ABE5C7D" w14:textId="77777777" w:rsidR="00CE4094" w:rsidRPr="00BF445D" w:rsidRDefault="00CE4094" w:rsidP="0062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gridSpan w:val="4"/>
          </w:tcPr>
          <w:p w14:paraId="23EF19C1" w14:textId="77777777" w:rsidR="00CE4094" w:rsidRPr="00BF445D" w:rsidRDefault="009E7427" w:rsidP="00716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Minimum knowledge of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foreign </w:t>
            </w:r>
            <w:r w:rsidRPr="00680AA2">
              <w:rPr>
                <w:rFonts w:ascii="Times New Roman" w:hAnsi="Times New Roman" w:cs="Times New Roman"/>
                <w:iCs/>
                <w:sz w:val="24"/>
                <w:szCs w:val="24"/>
              </w:rPr>
              <w:t>languages A2-B1 according to CEFRL; digital competences; ability to communicate and work in a team;</w:t>
            </w:r>
          </w:p>
        </w:tc>
      </w:tr>
      <w:tr w:rsidR="00CE4094" w:rsidRPr="00BF445D" w14:paraId="5F682D9C" w14:textId="77777777" w:rsidTr="00621B81">
        <w:tc>
          <w:tcPr>
            <w:tcW w:w="2484" w:type="dxa"/>
            <w:shd w:val="clear" w:color="auto" w:fill="DBE5F1" w:themeFill="accent1" w:themeFillTint="33"/>
          </w:tcPr>
          <w:p w14:paraId="0B1A0A60" w14:textId="77777777" w:rsidR="00CE4094" w:rsidRPr="00BF445D" w:rsidRDefault="00CE4094" w:rsidP="0062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18"/>
              </w:rPr>
              <w:t>Mission of the discipline</w:t>
            </w:r>
          </w:p>
        </w:tc>
        <w:tc>
          <w:tcPr>
            <w:tcW w:w="6861" w:type="dxa"/>
            <w:gridSpan w:val="4"/>
          </w:tcPr>
          <w:p w14:paraId="5C70EF91" w14:textId="004D9EB7" w:rsidR="00A432C5" w:rsidRPr="00A432C5" w:rsidRDefault="00A432C5" w:rsidP="00A4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43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The discipline of Modern Languages plays a significant role in the curriculum of Nicolae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A43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Testemitanu</w:t>
            </w:r>
            <w:proofErr w:type="spellEnd"/>
            <w:r w:rsidRPr="00A43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State University of Medicine and Pharmacy, whereas the modern languages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A43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(English and French) are considered as lingua franca and working languages among the</w:t>
            </w:r>
          </w:p>
          <w:p w14:paraId="525B26FD" w14:textId="4734985F" w:rsidR="00A432C5" w:rsidRPr="00A432C5" w:rsidRDefault="00A432C5" w:rsidP="00A4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43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EU institutions. Adjustment to the Bologna and European standards of language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A43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proficiency requires quality and skill assurance as a priority objective in the educational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A43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integration across Europe.</w:t>
            </w:r>
          </w:p>
          <w:p w14:paraId="069193D0" w14:textId="7530A38A" w:rsidR="00A432C5" w:rsidRPr="00A432C5" w:rsidRDefault="00A432C5" w:rsidP="00A4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43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 According to these standards, Modern Languages is a practical course, designed for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A43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medical students in order to enable them to actively apply and use medical/dental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A43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terminology within the practical training and workplace. The Modern Languages course</w:t>
            </w:r>
          </w:p>
          <w:p w14:paraId="5D31AB8A" w14:textId="15E21AAE" w:rsidR="00A432C5" w:rsidRPr="00A432C5" w:rsidRDefault="00A432C5" w:rsidP="00A4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43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(medical/dental terminology) is oriented towards the formation of language skills,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A43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established by the Common European Framework of Reference for Languages (CECRL)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A43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and developed by the Council of Europe. The Modern Languages course (medical</w:t>
            </w:r>
          </w:p>
          <w:p w14:paraId="5FA22DDB" w14:textId="3D7E90E9" w:rsidR="00A432C5" w:rsidRPr="00A432C5" w:rsidRDefault="00A432C5" w:rsidP="00A4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43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terminology) aims at acquiring essential medical/dental terminology, developing solid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A43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linguistic skills in medical/ dental students that are necessary for academic mobility,</w:t>
            </w:r>
          </w:p>
          <w:p w14:paraId="6BC61867" w14:textId="77777777" w:rsidR="00A432C5" w:rsidRPr="00A432C5" w:rsidRDefault="00A432C5" w:rsidP="00A4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43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intercultural and professional integration.</w:t>
            </w:r>
          </w:p>
          <w:p w14:paraId="7D278799" w14:textId="144B9B13" w:rsidR="00A432C5" w:rsidRPr="00A432C5" w:rsidRDefault="00A432C5" w:rsidP="00A4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43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 The formative orientation of higher education, as well as training of medical students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A43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represent a reference framework for the professional training of dental professionals 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A43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order to use foreign languages in professional communication, facilitating international</w:t>
            </w:r>
          </w:p>
          <w:p w14:paraId="010CB429" w14:textId="318E2228" w:rsidR="00CE4094" w:rsidRPr="009E7427" w:rsidRDefault="00A432C5" w:rsidP="00A4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43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communication and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A43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cooperation in the field of dentistry, becoming competitive on the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A43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labor market.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CE4094" w:rsidRPr="00BF445D" w14:paraId="66675ED5" w14:textId="77777777" w:rsidTr="00621B81">
        <w:tc>
          <w:tcPr>
            <w:tcW w:w="2484" w:type="dxa"/>
          </w:tcPr>
          <w:p w14:paraId="3AAA93AA" w14:textId="77777777" w:rsidR="00CE4094" w:rsidRPr="00BF445D" w:rsidRDefault="00CE4094" w:rsidP="0062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Overview of the topics</w:t>
            </w:r>
          </w:p>
        </w:tc>
        <w:tc>
          <w:tcPr>
            <w:tcW w:w="6861" w:type="dxa"/>
            <w:gridSpan w:val="4"/>
          </w:tcPr>
          <w:p w14:paraId="42BD6AFE" w14:textId="77BE68F6" w:rsidR="00A432C5" w:rsidRDefault="000A5FE8" w:rsidP="00A432C5">
            <w:p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FE8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  <w:p w14:paraId="07FA5DC9" w14:textId="77777777" w:rsidR="00A432C5" w:rsidRPr="00A432C5" w:rsidRDefault="00A432C5" w:rsidP="00A432C5">
            <w:p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C5">
              <w:rPr>
                <w:rFonts w:ascii="Times New Roman" w:hAnsi="Times New Roman" w:cs="Times New Roman"/>
                <w:sz w:val="24"/>
                <w:szCs w:val="24"/>
              </w:rPr>
              <w:t>Introduction into Dentistry. Clinical dentistry. Branches</w:t>
            </w:r>
          </w:p>
          <w:p w14:paraId="5ECDABA3" w14:textId="52D9A003" w:rsidR="00A432C5" w:rsidRDefault="00A432C5" w:rsidP="00A432C5">
            <w:p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C5">
              <w:rPr>
                <w:rFonts w:ascii="Times New Roman" w:hAnsi="Times New Roman" w:cs="Times New Roman"/>
                <w:sz w:val="24"/>
                <w:szCs w:val="24"/>
              </w:rPr>
              <w:t>of dentistry</w:t>
            </w:r>
          </w:p>
          <w:p w14:paraId="01DC8728" w14:textId="4D358E6F" w:rsidR="00A432C5" w:rsidRDefault="00A432C5" w:rsidP="00A432C5">
            <w:p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C5">
              <w:rPr>
                <w:rFonts w:ascii="Times New Roman" w:hAnsi="Times New Roman" w:cs="Times New Roman"/>
                <w:sz w:val="24"/>
                <w:szCs w:val="24"/>
              </w:rPr>
              <w:t>Dental team</w:t>
            </w:r>
          </w:p>
          <w:p w14:paraId="1AA629D8" w14:textId="0D886F5D" w:rsidR="00A432C5" w:rsidRDefault="00A432C5" w:rsidP="00A432C5">
            <w:p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C5">
              <w:rPr>
                <w:rFonts w:ascii="Times New Roman" w:hAnsi="Times New Roman" w:cs="Times New Roman"/>
                <w:sz w:val="24"/>
                <w:szCs w:val="24"/>
              </w:rPr>
              <w:t>Human body</w:t>
            </w:r>
          </w:p>
          <w:p w14:paraId="4624EBEC" w14:textId="62C23779" w:rsidR="00A432C5" w:rsidRDefault="00A432C5" w:rsidP="00A432C5">
            <w:p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Mouth, jaws and salivary glands</w:t>
            </w:r>
          </w:p>
          <w:p w14:paraId="4FD71404" w14:textId="44A7F927" w:rsidR="00A432C5" w:rsidRDefault="00A432C5" w:rsidP="00A432C5">
            <w:p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C5">
              <w:rPr>
                <w:rFonts w:ascii="Times New Roman" w:hAnsi="Times New Roman" w:cs="Times New Roman"/>
                <w:sz w:val="24"/>
                <w:szCs w:val="24"/>
              </w:rPr>
              <w:t>Tooth anatomy</w:t>
            </w:r>
          </w:p>
          <w:p w14:paraId="7B0E2D5F" w14:textId="7B81E195" w:rsidR="00A432C5" w:rsidRDefault="00A432C5" w:rsidP="00A432C5">
            <w:p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C5">
              <w:rPr>
                <w:rFonts w:ascii="Times New Roman" w:hAnsi="Times New Roman" w:cs="Times New Roman"/>
                <w:sz w:val="24"/>
                <w:szCs w:val="24"/>
              </w:rPr>
              <w:t>Types of teeth. Surfaces of teeth</w:t>
            </w:r>
          </w:p>
          <w:p w14:paraId="40B8111B" w14:textId="3ED6E1BA" w:rsidR="00A432C5" w:rsidRDefault="00A432C5" w:rsidP="00A432C5">
            <w:p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C5">
              <w:rPr>
                <w:rFonts w:ascii="Times New Roman" w:hAnsi="Times New Roman" w:cs="Times New Roman"/>
                <w:sz w:val="24"/>
                <w:szCs w:val="24"/>
              </w:rPr>
              <w:t>First and second dentitions</w:t>
            </w:r>
          </w:p>
          <w:p w14:paraId="549E77C2" w14:textId="48465E10" w:rsidR="00A432C5" w:rsidRDefault="00A432C5" w:rsidP="00A432C5">
            <w:p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C5">
              <w:rPr>
                <w:rFonts w:ascii="Times New Roman" w:hAnsi="Times New Roman" w:cs="Times New Roman"/>
                <w:sz w:val="24"/>
                <w:szCs w:val="24"/>
              </w:rPr>
              <w:t>Methods of diagnosing dental diseases</w:t>
            </w:r>
          </w:p>
          <w:p w14:paraId="4E936487" w14:textId="6183DE93" w:rsidR="00A432C5" w:rsidRDefault="00A432C5" w:rsidP="00A432C5">
            <w:p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C5">
              <w:rPr>
                <w:rFonts w:ascii="Times New Roman" w:hAnsi="Times New Roman" w:cs="Times New Roman"/>
                <w:sz w:val="24"/>
                <w:szCs w:val="24"/>
              </w:rPr>
              <w:t>Dental caries. Causes of caries and effects of caries</w:t>
            </w:r>
          </w:p>
          <w:p w14:paraId="1AFEA8F6" w14:textId="10053E5E" w:rsidR="00A432C5" w:rsidRDefault="00A432C5" w:rsidP="00A432C5">
            <w:p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C5">
              <w:rPr>
                <w:rFonts w:ascii="Times New Roman" w:hAnsi="Times New Roman" w:cs="Times New Roman"/>
                <w:sz w:val="24"/>
                <w:szCs w:val="24"/>
              </w:rPr>
              <w:t>Pulpitis</w:t>
            </w:r>
          </w:p>
          <w:p w14:paraId="34364D4D" w14:textId="113A9BE3" w:rsidR="00A432C5" w:rsidRDefault="00A432C5" w:rsidP="00A432C5">
            <w:p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C5">
              <w:rPr>
                <w:rFonts w:ascii="Times New Roman" w:hAnsi="Times New Roman" w:cs="Times New Roman"/>
                <w:sz w:val="24"/>
                <w:szCs w:val="24"/>
              </w:rPr>
              <w:t>Alveolar abscess</w:t>
            </w:r>
          </w:p>
          <w:p w14:paraId="582C7310" w14:textId="77777777" w:rsidR="00A432C5" w:rsidRPr="00A432C5" w:rsidRDefault="00A432C5" w:rsidP="00A432C5">
            <w:p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C5">
              <w:rPr>
                <w:rFonts w:ascii="Times New Roman" w:hAnsi="Times New Roman" w:cs="Times New Roman"/>
                <w:sz w:val="24"/>
                <w:szCs w:val="24"/>
              </w:rPr>
              <w:t>Fillings as a conservative treatment of dental caries.</w:t>
            </w:r>
          </w:p>
          <w:p w14:paraId="107B1208" w14:textId="0CAE9CA5" w:rsidR="00A432C5" w:rsidRDefault="00A432C5" w:rsidP="00A432C5">
            <w:p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C5">
              <w:rPr>
                <w:rFonts w:ascii="Times New Roman" w:hAnsi="Times New Roman" w:cs="Times New Roman"/>
                <w:sz w:val="24"/>
                <w:szCs w:val="24"/>
              </w:rPr>
              <w:t>Types of fillings. Filling materials</w:t>
            </w:r>
          </w:p>
          <w:p w14:paraId="21BC16CC" w14:textId="5C01AA23" w:rsidR="00A432C5" w:rsidRDefault="00A432C5" w:rsidP="00A432C5">
            <w:p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C5">
              <w:rPr>
                <w:rFonts w:ascii="Times New Roman" w:hAnsi="Times New Roman" w:cs="Times New Roman"/>
                <w:sz w:val="24"/>
                <w:szCs w:val="24"/>
              </w:rPr>
              <w:t>Endodontics. Root Canal Therapy</w:t>
            </w:r>
          </w:p>
          <w:p w14:paraId="3FD41333" w14:textId="5EAA20BD" w:rsidR="00A432C5" w:rsidRDefault="00A432C5" w:rsidP="00A432C5">
            <w:p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C5">
              <w:rPr>
                <w:rFonts w:ascii="Times New Roman" w:hAnsi="Times New Roman" w:cs="Times New Roman"/>
                <w:sz w:val="24"/>
                <w:szCs w:val="24"/>
              </w:rPr>
              <w:t>Endodontics. Pulpotomy, Pulpectomy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2C5">
              <w:rPr>
                <w:rFonts w:ascii="Times New Roman" w:hAnsi="Times New Roman" w:cs="Times New Roman"/>
                <w:sz w:val="24"/>
                <w:szCs w:val="24"/>
              </w:rPr>
              <w:t>Apicoectomy</w:t>
            </w:r>
          </w:p>
          <w:p w14:paraId="3FB6DDF5" w14:textId="093CC82D" w:rsidR="00A432C5" w:rsidRDefault="00A432C5" w:rsidP="00A432C5">
            <w:p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C5">
              <w:rPr>
                <w:rFonts w:ascii="Times New Roman" w:hAnsi="Times New Roman" w:cs="Times New Roman"/>
                <w:sz w:val="24"/>
                <w:szCs w:val="24"/>
              </w:rPr>
              <w:t>Periodontology. Periodontal Disease</w:t>
            </w:r>
          </w:p>
          <w:p w14:paraId="7BD82CB4" w14:textId="7CE61DB9" w:rsidR="00A432C5" w:rsidRDefault="00A432C5" w:rsidP="00A432C5">
            <w:p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C5">
              <w:rPr>
                <w:rFonts w:ascii="Times New Roman" w:hAnsi="Times New Roman" w:cs="Times New Roman"/>
                <w:sz w:val="24"/>
                <w:szCs w:val="24"/>
              </w:rPr>
              <w:t xml:space="preserve">Scaling and Root </w:t>
            </w:r>
            <w:proofErr w:type="spellStart"/>
            <w:r w:rsidRPr="00A432C5">
              <w:rPr>
                <w:rFonts w:ascii="Times New Roman" w:hAnsi="Times New Roman" w:cs="Times New Roman"/>
                <w:sz w:val="24"/>
                <w:szCs w:val="24"/>
              </w:rPr>
              <w:t>Planing</w:t>
            </w:r>
            <w:proofErr w:type="spellEnd"/>
          </w:p>
          <w:p w14:paraId="230F4E2D" w14:textId="49AE1994" w:rsidR="00A432C5" w:rsidRDefault="00A432C5" w:rsidP="00A432C5">
            <w:p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C5">
              <w:rPr>
                <w:rFonts w:ascii="Times New Roman" w:hAnsi="Times New Roman" w:cs="Times New Roman"/>
                <w:sz w:val="24"/>
                <w:szCs w:val="24"/>
              </w:rPr>
              <w:t>Prosthodontics. Dentures, Bridges, Crowns</w:t>
            </w:r>
          </w:p>
          <w:p w14:paraId="37182380" w14:textId="19336C31" w:rsidR="00A432C5" w:rsidRDefault="00A432C5" w:rsidP="00A432C5">
            <w:p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C5">
              <w:rPr>
                <w:rFonts w:ascii="Times New Roman" w:hAnsi="Times New Roman" w:cs="Times New Roman"/>
                <w:sz w:val="24"/>
                <w:szCs w:val="24"/>
              </w:rPr>
              <w:t>Digital Dentistry. CAD/CAM Technology</w:t>
            </w:r>
          </w:p>
          <w:p w14:paraId="4D7E9E36" w14:textId="3E1624B8" w:rsidR="00A432C5" w:rsidRDefault="00A432C5" w:rsidP="00A432C5">
            <w:p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C5">
              <w:rPr>
                <w:rFonts w:ascii="Times New Roman" w:hAnsi="Times New Roman" w:cs="Times New Roman"/>
                <w:sz w:val="24"/>
                <w:szCs w:val="24"/>
              </w:rPr>
              <w:t>Orthodontics. Malocclusion. Orthodontic appliances</w:t>
            </w:r>
          </w:p>
          <w:p w14:paraId="728B7537" w14:textId="128758E1" w:rsidR="00B24513" w:rsidRDefault="00B24513" w:rsidP="00A432C5">
            <w:p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>Oral and Maxillofacial Surgery</w:t>
            </w:r>
          </w:p>
          <w:p w14:paraId="6D69586C" w14:textId="26BFFE1E" w:rsidR="00B24513" w:rsidRDefault="00B24513" w:rsidP="00A432C5">
            <w:p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>Dental Implants</w:t>
            </w:r>
          </w:p>
          <w:p w14:paraId="2E849AB1" w14:textId="5A761257" w:rsidR="00B24513" w:rsidRDefault="00B24513" w:rsidP="00A432C5">
            <w:p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>Preventive dentistry</w:t>
            </w:r>
          </w:p>
          <w:p w14:paraId="50ABB5B9" w14:textId="558AA3DE" w:rsidR="00CE4094" w:rsidRPr="00BF445D" w:rsidRDefault="0088501C" w:rsidP="00A432C5">
            <w:p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1C">
              <w:rPr>
                <w:rFonts w:ascii="Times New Roman" w:hAnsi="Times New Roman" w:cs="Times New Roman"/>
                <w:b/>
                <w:sz w:val="24"/>
                <w:szCs w:val="24"/>
              </w:rPr>
              <w:t>French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V</w:t>
            </w:r>
            <w:r w:rsidRPr="004A5F34">
              <w:rPr>
                <w:rFonts w:ascii="Times New Roman" w:hAnsi="Times New Roman" w:cs="Times New Roman"/>
                <w:sz w:val="24"/>
                <w:szCs w:val="24"/>
              </w:rPr>
              <w:t>ocation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 chosen </w:t>
            </w:r>
            <w:r w:rsidRPr="004A5F34">
              <w:rPr>
                <w:rFonts w:ascii="Times New Roman" w:hAnsi="Times New Roman" w:cs="Times New Roman"/>
                <w:sz w:val="24"/>
                <w:szCs w:val="24"/>
              </w:rPr>
              <w:t>profession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Testemitanu</w:t>
            </w:r>
            <w:proofErr w:type="spellEnd"/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 State University of Medicine and Pharmacy. History of the Faculty of Dentistry. The working day of a student - dentist. The birth of scientific dentistry in France. Pierre Fauchard. Teeth. Teeth structure. Types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 teeth and their role. Dentition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. Improper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teeth position can be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 corrected. Dental anomalies. Tooth decay. Periodontal disease.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Gingivitis. The dental office. A v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isit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>the dentist. Oral hyg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iene. What to do to protect the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 teeth? Toothpaste. Toothbrush. Vitamins. Workshop on specialized literature. Workshop on a video document. Dental studies in France. Dental art. Clinical examination in dentistry. At the dentist. Recommendations in case of tooth extraction. Cosmeti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dentistry. Atomic death. Workshop. Professio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>nal diseas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 in dentistry. Salivary calculi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, a rare and benign condition. Salivary lithiasis. Dental implants.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Hippocratic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 oath. Medical ethics. Pregnancy and dental care. Dental hygiene and caries prevention. Internati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onal cooperation in</w:t>
            </w:r>
            <w:r w:rsidR="004A5F34" w:rsidRPr="004A5F34">
              <w:rPr>
                <w:rFonts w:ascii="Times New Roman" w:hAnsi="Times New Roman" w:cs="Times New Roman"/>
                <w:sz w:val="24"/>
                <w:szCs w:val="24"/>
              </w:rPr>
              <w:t xml:space="preserve"> dentistry.</w:t>
            </w:r>
          </w:p>
        </w:tc>
      </w:tr>
      <w:tr w:rsidR="00CE4094" w:rsidRPr="00BF445D" w14:paraId="01167AB9" w14:textId="77777777" w:rsidTr="00621B81">
        <w:tc>
          <w:tcPr>
            <w:tcW w:w="2484" w:type="dxa"/>
            <w:shd w:val="clear" w:color="auto" w:fill="DBE5F1" w:themeFill="accent1" w:themeFillTint="33"/>
          </w:tcPr>
          <w:p w14:paraId="26AE0F69" w14:textId="77777777" w:rsidR="00CE4094" w:rsidRPr="00BF445D" w:rsidRDefault="00CE4094" w:rsidP="00716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Outcomes </w:t>
            </w:r>
          </w:p>
        </w:tc>
        <w:tc>
          <w:tcPr>
            <w:tcW w:w="6861" w:type="dxa"/>
            <w:gridSpan w:val="4"/>
          </w:tcPr>
          <w:p w14:paraId="4088ED4C" w14:textId="3637B730" w:rsidR="00B24513" w:rsidRPr="00B24513" w:rsidRDefault="00B24513" w:rsidP="00B2451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>to train oral and written expression skills within doctor/patient, patient/doctor</w:t>
            </w: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>communication;</w:t>
            </w:r>
          </w:p>
          <w:p w14:paraId="7A2D738E" w14:textId="29597244" w:rsidR="00B24513" w:rsidRPr="00B24513" w:rsidRDefault="00B24513" w:rsidP="00B2451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>developing skills to understand a written text/speech/oral message;</w:t>
            </w:r>
          </w:p>
          <w:p w14:paraId="3CB70FD6" w14:textId="6AA8FDF4" w:rsidR="00B24513" w:rsidRPr="00B24513" w:rsidRDefault="00B24513" w:rsidP="00B2451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>to initiate and acquire the lexis and basic pharmaceutical terminology;</w:t>
            </w:r>
          </w:p>
          <w:p w14:paraId="2A0CF5D1" w14:textId="7E29D0DF" w:rsidR="00B24513" w:rsidRPr="00B24513" w:rsidRDefault="00B24513" w:rsidP="00B2451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>to train and develop skills for analyzing and summarizing information from authentic</w:t>
            </w: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513">
              <w:rPr>
                <w:rFonts w:ascii="Times New Roman" w:hAnsi="Times New Roman" w:cs="Times New Roman"/>
                <w:sz w:val="24"/>
                <w:szCs w:val="24"/>
              </w:rPr>
              <w:t>sourses</w:t>
            </w:r>
            <w:proofErr w:type="spellEnd"/>
            <w:r w:rsidRPr="00B24513">
              <w:rPr>
                <w:rFonts w:ascii="Times New Roman" w:hAnsi="Times New Roman" w:cs="Times New Roman"/>
                <w:sz w:val="24"/>
                <w:szCs w:val="24"/>
              </w:rPr>
              <w:t xml:space="preserve"> and its presentation in oral or written form;</w:t>
            </w:r>
          </w:p>
          <w:p w14:paraId="6712BEFB" w14:textId="3B0F3C9B" w:rsidR="00B24513" w:rsidRPr="00B24513" w:rsidRDefault="00B24513" w:rsidP="00B2451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 familiarize students with subjects specific to the medical field in view of promoting</w:t>
            </w: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>intercultural and interdisciplinary dialogue;</w:t>
            </w:r>
          </w:p>
          <w:p w14:paraId="1BE23EB8" w14:textId="77777777" w:rsidR="00B24513" w:rsidRPr="00B24513" w:rsidRDefault="00B24513" w:rsidP="00B2451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>to be able to develop a presentation or description methodically highlighting significant</w:t>
            </w: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>points and proper details within professional field;</w:t>
            </w:r>
          </w:p>
          <w:p w14:paraId="4C03BF8F" w14:textId="6EC6C3A2" w:rsidR="00B24513" w:rsidRPr="00B24513" w:rsidRDefault="00B24513" w:rsidP="00B2451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>to be able to write clear and detailed texts on subjects concerning medical field,</w:t>
            </w: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>summarizing and evaluating information and arguments taken from different sources;</w:t>
            </w:r>
          </w:p>
          <w:p w14:paraId="245F8FA5" w14:textId="46DA3305" w:rsidR="00CE4094" w:rsidRPr="00B24513" w:rsidRDefault="00B24513" w:rsidP="00B2451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>to be able to attentively follow an operation of a certain duration and a complex justification</w:t>
            </w: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>provided that the subject is familiar with it, and the overall exposure of the general plan is</w:t>
            </w: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>shown by explicit indicators.</w:t>
            </w:r>
          </w:p>
        </w:tc>
      </w:tr>
      <w:tr w:rsidR="00CE4094" w:rsidRPr="00BF445D" w14:paraId="2DE6D17F" w14:textId="77777777" w:rsidTr="00621B81">
        <w:tc>
          <w:tcPr>
            <w:tcW w:w="2484" w:type="dxa"/>
          </w:tcPr>
          <w:p w14:paraId="566EAD26" w14:textId="77777777" w:rsidR="00CE4094" w:rsidRPr="00BF445D" w:rsidRDefault="00CE4094" w:rsidP="00716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Clinical skills</w:t>
            </w:r>
          </w:p>
        </w:tc>
        <w:tc>
          <w:tcPr>
            <w:tcW w:w="6861" w:type="dxa"/>
            <w:gridSpan w:val="4"/>
          </w:tcPr>
          <w:p w14:paraId="6EF56F82" w14:textId="6ABAE0C1" w:rsidR="009E7427" w:rsidRPr="00B24513" w:rsidRDefault="009E7427" w:rsidP="00B245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>to analyze and synthesize information from authentic sources and present it in oral or written form;</w:t>
            </w:r>
          </w:p>
          <w:p w14:paraId="58C3B853" w14:textId="13C69002" w:rsidR="009E7427" w:rsidRPr="00B24513" w:rsidRDefault="009E7427" w:rsidP="00B245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 xml:space="preserve">to use knowledge and communication skills in a professional environment, using </w:t>
            </w:r>
            <w:r w:rsidR="00E84FF3" w:rsidRPr="00B24513">
              <w:rPr>
                <w:rFonts w:ascii="Times New Roman" w:hAnsi="Times New Roman" w:cs="Times New Roman"/>
                <w:sz w:val="24"/>
                <w:szCs w:val="24"/>
              </w:rPr>
              <w:t xml:space="preserve">medicinal </w:t>
            </w: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>topics in order to promote an intercultural and interdisciplinary dialogue;</w:t>
            </w:r>
          </w:p>
          <w:p w14:paraId="678329C8" w14:textId="6FD320B8" w:rsidR="00CE4094" w:rsidRPr="00B24513" w:rsidRDefault="009E7427" w:rsidP="00B2451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>to implement the knowledge acquired in the research/editing activity of some specialty works in the foreign language.</w:t>
            </w:r>
          </w:p>
        </w:tc>
      </w:tr>
      <w:tr w:rsidR="00CE4094" w:rsidRPr="00BF445D" w14:paraId="2527BF71" w14:textId="77777777" w:rsidTr="00BC5E4B">
        <w:trPr>
          <w:trHeight w:val="301"/>
        </w:trPr>
        <w:tc>
          <w:tcPr>
            <w:tcW w:w="2484" w:type="dxa"/>
            <w:shd w:val="clear" w:color="auto" w:fill="DBE5F1" w:themeFill="accent1" w:themeFillTint="33"/>
          </w:tcPr>
          <w:p w14:paraId="0AFFC7F0" w14:textId="77777777" w:rsidR="00CE4094" w:rsidRPr="00BF445D" w:rsidRDefault="00CE4094" w:rsidP="0062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Evaluation form</w:t>
            </w:r>
          </w:p>
        </w:tc>
        <w:tc>
          <w:tcPr>
            <w:tcW w:w="6861" w:type="dxa"/>
            <w:gridSpan w:val="4"/>
          </w:tcPr>
          <w:p w14:paraId="11A5EAA7" w14:textId="090D8BC8" w:rsidR="00CE4094" w:rsidRPr="00BF445D" w:rsidRDefault="00B24513" w:rsidP="0062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E*/E</w:t>
            </w:r>
          </w:p>
        </w:tc>
      </w:tr>
    </w:tbl>
    <w:p w14:paraId="00E8236D" w14:textId="77777777" w:rsidR="00CE4094" w:rsidRPr="00BF445D" w:rsidRDefault="00CE4094" w:rsidP="00CE4094"/>
    <w:p w14:paraId="64A3CA1D" w14:textId="77777777" w:rsidR="00CE4094" w:rsidRPr="00BF445D" w:rsidRDefault="00CE4094" w:rsidP="00CE4094"/>
    <w:p w14:paraId="7A8D993E" w14:textId="77777777" w:rsidR="00CE4094" w:rsidRPr="00BF445D" w:rsidRDefault="00CE4094" w:rsidP="00CE4094"/>
    <w:p w14:paraId="253CDB9B" w14:textId="77777777" w:rsidR="009075D2" w:rsidRDefault="009075D2"/>
    <w:sectPr w:rsidR="009075D2" w:rsidSect="00907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024C"/>
    <w:multiLevelType w:val="hybridMultilevel"/>
    <w:tmpl w:val="9AE26C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13F69"/>
    <w:multiLevelType w:val="hybridMultilevel"/>
    <w:tmpl w:val="9C06FD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94"/>
    <w:rsid w:val="000136A8"/>
    <w:rsid w:val="00066130"/>
    <w:rsid w:val="00070061"/>
    <w:rsid w:val="000A5FE8"/>
    <w:rsid w:val="000B1792"/>
    <w:rsid w:val="000B3CF0"/>
    <w:rsid w:val="000C63CA"/>
    <w:rsid w:val="001B149F"/>
    <w:rsid w:val="001B1F26"/>
    <w:rsid w:val="001C7058"/>
    <w:rsid w:val="001E4035"/>
    <w:rsid w:val="002B54F3"/>
    <w:rsid w:val="003228AE"/>
    <w:rsid w:val="0032648D"/>
    <w:rsid w:val="003520F1"/>
    <w:rsid w:val="0039018E"/>
    <w:rsid w:val="004105BF"/>
    <w:rsid w:val="004332A9"/>
    <w:rsid w:val="004A16D2"/>
    <w:rsid w:val="004A5F34"/>
    <w:rsid w:val="00527A41"/>
    <w:rsid w:val="00574DC7"/>
    <w:rsid w:val="0064590E"/>
    <w:rsid w:val="00660270"/>
    <w:rsid w:val="0068302F"/>
    <w:rsid w:val="00685537"/>
    <w:rsid w:val="00706510"/>
    <w:rsid w:val="007168B3"/>
    <w:rsid w:val="00723164"/>
    <w:rsid w:val="007379A9"/>
    <w:rsid w:val="007873C2"/>
    <w:rsid w:val="00867DF4"/>
    <w:rsid w:val="0088501C"/>
    <w:rsid w:val="009075D2"/>
    <w:rsid w:val="009E7427"/>
    <w:rsid w:val="00A06996"/>
    <w:rsid w:val="00A432C5"/>
    <w:rsid w:val="00B17816"/>
    <w:rsid w:val="00B221B0"/>
    <w:rsid w:val="00B24513"/>
    <w:rsid w:val="00B37FE6"/>
    <w:rsid w:val="00B86A52"/>
    <w:rsid w:val="00BC5E4B"/>
    <w:rsid w:val="00CD65D9"/>
    <w:rsid w:val="00CE4094"/>
    <w:rsid w:val="00D776A8"/>
    <w:rsid w:val="00D915C1"/>
    <w:rsid w:val="00E84FF3"/>
    <w:rsid w:val="00ED4497"/>
    <w:rsid w:val="00EF77D1"/>
    <w:rsid w:val="00F051B7"/>
    <w:rsid w:val="00F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1C7ED"/>
  <w15:docId w15:val="{0129B3C1-A8A0-4F8E-90A1-6E1603F5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094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09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051B7"/>
    <w:rPr>
      <w:i/>
      <w:iCs/>
    </w:rPr>
  </w:style>
  <w:style w:type="paragraph" w:styleId="ListParagraph">
    <w:name w:val="List Paragraph"/>
    <w:basedOn w:val="Normal"/>
    <w:uiPriority w:val="34"/>
    <w:qFormat/>
    <w:rsid w:val="00B24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Limbi moderne</cp:lastModifiedBy>
  <cp:revision>3</cp:revision>
  <dcterms:created xsi:type="dcterms:W3CDTF">2025-03-10T10:44:00Z</dcterms:created>
  <dcterms:modified xsi:type="dcterms:W3CDTF">2025-03-10T11:41:00Z</dcterms:modified>
</cp:coreProperties>
</file>